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5AF6" w14:textId="36A4C8A9" w:rsidR="007773CF" w:rsidRDefault="007773CF" w:rsidP="007773CF">
      <w:pPr>
        <w:pStyle w:val="Haupttitel"/>
        <w:rPr>
          <w:rFonts w:asciiTheme="minorHAnsi" w:hAnsiTheme="minorHAnsi"/>
        </w:rPr>
      </w:pPr>
      <w:r>
        <w:rPr>
          <w:rFonts w:asciiTheme="minorHAnsi" w:hAnsiTheme="minorHAnsi"/>
        </w:rPr>
        <w:t>Interpolation in der Popmusik:</w:t>
      </w:r>
    </w:p>
    <w:p w14:paraId="229D51E8" w14:textId="77777777" w:rsidR="007773CF" w:rsidRPr="00D45B95" w:rsidRDefault="007773CF" w:rsidP="007773CF">
      <w:pPr>
        <w:pStyle w:val="Haupttitel"/>
        <w:spacing w:before="0" w:after="240"/>
        <w:rPr>
          <w:rFonts w:asciiTheme="minorHAnsi" w:hAnsiTheme="minorHAnsi"/>
        </w:rPr>
      </w:pPr>
      <w:r w:rsidRPr="00D45B9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Digital-kreativer Musikunterricht</w:t>
      </w:r>
    </w:p>
    <w:p w14:paraId="085BF026" w14:textId="01AF105C" w:rsidR="007773CF" w:rsidRPr="00D45B95" w:rsidRDefault="007773CF" w:rsidP="007773CF">
      <w:pPr>
        <w:pStyle w:val="Nebentitel"/>
        <w:rPr>
          <w:rFonts w:asciiTheme="minorHAnsi" w:hAnsiTheme="minorHAnsi"/>
        </w:rPr>
      </w:pPr>
      <w:r>
        <w:rPr>
          <w:rFonts w:asciiTheme="minorHAnsi" w:hAnsiTheme="minorHAnsi"/>
        </w:rPr>
        <w:t>Stundenabl</w:t>
      </w:r>
      <w:r w:rsidR="00EE477F">
        <w:rPr>
          <w:rFonts w:asciiTheme="minorHAnsi" w:hAnsiTheme="minorHAnsi"/>
        </w:rPr>
        <w:t>auf: Respektvoller Umgang mit kultureller Bezugnahme</w:t>
      </w:r>
    </w:p>
    <w:p w14:paraId="4A18A47E" w14:textId="77777777" w:rsidR="007773CF" w:rsidRPr="00D45B95" w:rsidRDefault="007773CF" w:rsidP="007773CF">
      <w:pPr>
        <w:pStyle w:val="Verfasser"/>
        <w:rPr>
          <w:rFonts w:asciiTheme="minorHAnsi" w:hAnsiTheme="minorHAnsi"/>
          <w:vertAlign w:val="superscript"/>
        </w:rPr>
      </w:pPr>
      <w:r w:rsidRPr="00D45B95">
        <w:rPr>
          <w:rFonts w:asciiTheme="minorHAnsi" w:hAnsiTheme="minorHAnsi"/>
        </w:rPr>
        <w:t>Esther</w:t>
      </w:r>
      <w:r>
        <w:rPr>
          <w:rFonts w:asciiTheme="minorHAnsi" w:hAnsiTheme="minorHAnsi"/>
        </w:rPr>
        <w:t xml:space="preserve"> Hall</w:t>
      </w:r>
      <w:r w:rsidRPr="00D45B95">
        <w:rPr>
          <w:rFonts w:asciiTheme="minorHAnsi" w:hAnsiTheme="minorHAnsi"/>
          <w:vertAlign w:val="superscript"/>
        </w:rPr>
        <w:t>1*</w:t>
      </w:r>
    </w:p>
    <w:p w14:paraId="2E6B4294" w14:textId="77777777" w:rsidR="007773CF" w:rsidRDefault="007773CF" w:rsidP="007773CF">
      <w:pPr>
        <w:pStyle w:val="Autoreninfo"/>
        <w:spacing w:after="0"/>
      </w:pPr>
      <w:r w:rsidRPr="00D45B95">
        <w:rPr>
          <w:rFonts w:asciiTheme="minorHAnsi" w:hAnsiTheme="minorHAnsi"/>
          <w:vertAlign w:val="superscript"/>
        </w:rPr>
        <w:t>1</w:t>
      </w:r>
      <w:r w:rsidRPr="00D45B95">
        <w:rPr>
          <w:rFonts w:asciiTheme="minorHAnsi" w:hAnsiTheme="minorHAnsi"/>
        </w:rPr>
        <w:t xml:space="preserve"> Leuphana Universität </w:t>
      </w:r>
      <w:r w:rsidRPr="00D45B95">
        <w:rPr>
          <w:rFonts w:asciiTheme="minorHAnsi" w:hAnsiTheme="minorHAnsi"/>
        </w:rPr>
        <w:br/>
      </w:r>
      <w:r w:rsidRPr="00D45B95">
        <w:rPr>
          <w:rFonts w:asciiTheme="minorHAnsi" w:hAnsiTheme="minorHAnsi"/>
          <w:vertAlign w:val="superscript"/>
        </w:rPr>
        <w:t>*</w:t>
      </w:r>
      <w:r w:rsidRPr="00D45B95">
        <w:rPr>
          <w:rFonts w:asciiTheme="minorHAnsi" w:hAnsiTheme="minorHAnsi"/>
        </w:rPr>
        <w:t xml:space="preserve"> Kontakt: Leuphana Universität Lüneburg</w:t>
      </w:r>
      <w:r w:rsidRPr="00D45B95">
        <w:rPr>
          <w:rFonts w:asciiTheme="minorHAnsi" w:hAnsiTheme="minorHAnsi"/>
        </w:rPr>
        <w:br/>
      </w:r>
      <w:proofErr w:type="spellStart"/>
      <w:r w:rsidRPr="00D45B95">
        <w:rPr>
          <w:rFonts w:asciiTheme="minorHAnsi" w:hAnsiTheme="minorHAnsi"/>
        </w:rPr>
        <w:t>ComeArts</w:t>
      </w:r>
      <w:proofErr w:type="spellEnd"/>
      <w:r w:rsidRPr="00D45B95">
        <w:rPr>
          <w:rFonts w:asciiTheme="minorHAnsi" w:hAnsiTheme="minorHAnsi"/>
        </w:rPr>
        <w:t xml:space="preserve"> | fortbilden </w:t>
      </w:r>
      <w:proofErr w:type="gramStart"/>
      <w:r w:rsidRPr="00D45B95">
        <w:rPr>
          <w:rFonts w:asciiTheme="minorHAnsi" w:hAnsiTheme="minorHAnsi"/>
        </w:rPr>
        <w:t>durch vernetzen</w:t>
      </w:r>
      <w:proofErr w:type="gramEnd"/>
      <w:r w:rsidRPr="00D45B95">
        <w:rPr>
          <w:rFonts w:asciiTheme="minorHAnsi" w:hAnsiTheme="minorHAnsi"/>
        </w:rPr>
        <w:t xml:space="preserve"> – vernetzen </w:t>
      </w:r>
      <w:proofErr w:type="gramStart"/>
      <w:r w:rsidRPr="00D45B95">
        <w:rPr>
          <w:rFonts w:asciiTheme="minorHAnsi" w:hAnsiTheme="minorHAnsi"/>
        </w:rPr>
        <w:t>durch fortbilden</w:t>
      </w:r>
      <w:proofErr w:type="gramEnd"/>
      <w:r w:rsidRPr="00D45B95">
        <w:rPr>
          <w:rFonts w:asciiTheme="minorHAnsi" w:hAnsiTheme="minorHAnsi"/>
        </w:rPr>
        <w:br/>
      </w:r>
      <w:hyperlink r:id="rId8" w:history="1">
        <w:r w:rsidRPr="00D45B95">
          <w:rPr>
            <w:rStyle w:val="Hyperlink"/>
            <w:rFonts w:asciiTheme="minorHAnsi" w:hAnsiTheme="minorHAnsi"/>
          </w:rPr>
          <w:t>https://lernen.digital/verbuende/comearts/</w:t>
        </w:r>
      </w:hyperlink>
      <w:r w:rsidRPr="00D45B95">
        <w:rPr>
          <w:rFonts w:asciiTheme="minorHAnsi" w:hAnsiTheme="minorHAnsi"/>
          <w:color w:val="000000" w:themeColor="text1"/>
        </w:rPr>
        <w:br/>
      </w:r>
      <w:r w:rsidRPr="00D45B95">
        <w:rPr>
          <w:rStyle w:val="Hyperlink"/>
          <w:rFonts w:asciiTheme="minorHAnsi" w:hAnsiTheme="minorHAnsi"/>
          <w:color w:val="000000" w:themeColor="text1"/>
          <w:u w:val="none"/>
        </w:rPr>
        <w:t>Universitätsallee 1, 21335 Lüneburg</w:t>
      </w:r>
      <w:r w:rsidRPr="00D45B95">
        <w:rPr>
          <w:rFonts w:asciiTheme="minorHAnsi" w:hAnsiTheme="minorHAnsi"/>
          <w:color w:val="000000" w:themeColor="text1"/>
        </w:rPr>
        <w:br/>
      </w:r>
    </w:p>
    <w:p w14:paraId="63E5E235" w14:textId="77777777" w:rsidR="007773CF" w:rsidRPr="00331143" w:rsidRDefault="007773CF" w:rsidP="007773CF">
      <w:pPr>
        <w:pStyle w:val="Autoreninfo"/>
        <w:spacing w:after="0"/>
        <w:rPr>
          <w:rFonts w:asciiTheme="minorHAnsi" w:hAnsiTheme="minorHAnsi"/>
          <w:i w:val="0"/>
          <w:iCs w:val="0"/>
        </w:rPr>
      </w:pPr>
      <w:proofErr w:type="spellStart"/>
      <w:proofErr w:type="gramStart"/>
      <w:r w:rsidRPr="00331143">
        <w:rPr>
          <w:rFonts w:asciiTheme="minorHAnsi" w:hAnsiTheme="minorHAnsi"/>
          <w:i w:val="0"/>
          <w:iCs w:val="0"/>
        </w:rPr>
        <w:t>Ansprechpartner:innen</w:t>
      </w:r>
      <w:proofErr w:type="spellEnd"/>
      <w:proofErr w:type="gramEnd"/>
    </w:p>
    <w:p w14:paraId="0523FF2C" w14:textId="77777777" w:rsidR="007773CF" w:rsidRDefault="007773CF" w:rsidP="007773CF">
      <w:pPr>
        <w:pStyle w:val="Autoreninfo"/>
        <w:spacing w:after="0"/>
        <w:rPr>
          <w:rFonts w:asciiTheme="minorHAnsi" w:hAnsiTheme="minorHAnsi"/>
        </w:rPr>
      </w:pPr>
      <w:hyperlink r:id="rId9" w:history="1">
        <w:r w:rsidRPr="00FF770F">
          <w:rPr>
            <w:rStyle w:val="Hyperlink"/>
            <w:rFonts w:asciiTheme="minorHAnsi" w:hAnsiTheme="minorHAnsi"/>
          </w:rPr>
          <w:t>esther.hall@leuphana.de</w:t>
        </w:r>
      </w:hyperlink>
    </w:p>
    <w:p w14:paraId="5100EE62" w14:textId="77777777" w:rsidR="007773CF" w:rsidRPr="00B9661C" w:rsidRDefault="007773CF" w:rsidP="007773CF">
      <w:pPr>
        <w:spacing w:after="6720" w:line="278" w:lineRule="auto"/>
        <w:jc w:val="center"/>
        <w:rPr>
          <w:sz w:val="19"/>
          <w:szCs w:val="19"/>
        </w:rPr>
      </w:pPr>
      <w:hyperlink r:id="rId10" w:history="1">
        <w:r w:rsidRPr="00B9661C">
          <w:rPr>
            <w:rStyle w:val="Hyperlink"/>
            <w:sz w:val="19"/>
            <w:szCs w:val="19"/>
          </w:rPr>
          <w:t>michael.ahlers@leuphana.de</w:t>
        </w:r>
      </w:hyperlink>
    </w:p>
    <w:p w14:paraId="2BC616AB" w14:textId="77777777" w:rsidR="007773CF" w:rsidRPr="00D45B95" w:rsidRDefault="007773CF" w:rsidP="007773CF">
      <w:pPr>
        <w:spacing w:after="160" w:line="278" w:lineRule="auto"/>
        <w:rPr>
          <w:i w:val="0"/>
          <w:iCs w:val="0"/>
        </w:rPr>
      </w:pPr>
      <w:r w:rsidRPr="00D45B95">
        <w:rPr>
          <w:i w:val="0"/>
          <w:iCs w:val="0"/>
        </w:rPr>
        <w:t>__________________________________________________________________________________________________</w:t>
      </w:r>
    </w:p>
    <w:p w14:paraId="69607BA1" w14:textId="77777777" w:rsidR="007773CF" w:rsidRPr="00D45B95" w:rsidRDefault="007773CF" w:rsidP="007773CF">
      <w:pPr>
        <w:spacing w:after="160" w:line="278" w:lineRule="auto"/>
        <w:jc w:val="center"/>
        <w:rPr>
          <w:i w:val="0"/>
          <w:iCs w:val="0"/>
        </w:rPr>
      </w:pPr>
      <w:r w:rsidRPr="00D45B95">
        <w:rPr>
          <w:i w:val="0"/>
          <w:iCs w:val="0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79FAA" wp14:editId="4C251D57">
                <wp:simplePos x="0" y="0"/>
                <wp:positionH relativeFrom="column">
                  <wp:posOffset>1301822</wp:posOffset>
                </wp:positionH>
                <wp:positionV relativeFrom="paragraph">
                  <wp:posOffset>8512</wp:posOffset>
                </wp:positionV>
                <wp:extent cx="2796363" cy="542261"/>
                <wp:effectExtent l="0" t="0" r="10795" b="17145"/>
                <wp:wrapNone/>
                <wp:docPr id="44489927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363" cy="542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0326F" w14:textId="77777777" w:rsidR="007773CF" w:rsidRDefault="007773CF" w:rsidP="007773CF">
                            <w:pPr>
                              <w:pStyle w:val="CreativeCommons"/>
                              <w:ind w:left="0"/>
                            </w:pPr>
                            <w:proofErr w:type="gramStart"/>
                            <w:r>
                              <w:t>Die</w:t>
                            </w:r>
                            <w:r w:rsidRPr="00813201">
                              <w:t xml:space="preserve"> Autor</w:t>
                            </w:r>
                            <w:proofErr w:type="gramEnd"/>
                            <w:r>
                              <w:t>*innen</w:t>
                            </w:r>
                            <w:r w:rsidRPr="00813201">
                              <w:t xml:space="preserve"> </w:t>
                            </w:r>
                            <w:r>
                              <w:t>2025</w:t>
                            </w:r>
                            <w:r w:rsidRPr="00813201">
                              <w:t>. Dieser Artikel ist freigegeben unter der Creative-Com</w:t>
                            </w:r>
                            <w:r>
                              <w:softHyphen/>
                            </w:r>
                            <w:r w:rsidRPr="00813201">
                              <w:t>mons-Lizenz Namensnennung, Weitergabe unter gleichen Bedingungen, Version 4.0</w:t>
                            </w:r>
                            <w:r>
                              <w:t xml:space="preserve"> Deutschland (CC BY-SA 4.0 de).</w:t>
                            </w:r>
                          </w:p>
                          <w:p w14:paraId="797B8B69" w14:textId="77777777" w:rsidR="007773CF" w:rsidRPr="001B3ABE" w:rsidRDefault="007773CF" w:rsidP="007773CF">
                            <w:pPr>
                              <w:pStyle w:val="CreativeCommons"/>
                              <w:ind w:left="0"/>
                              <w:jc w:val="left"/>
                              <w:rPr>
                                <w:lang w:val="en-US"/>
                              </w:rPr>
                            </w:pPr>
                            <w:r w:rsidRPr="001E7FB5">
                              <w:rPr>
                                <w:lang w:val="en-US"/>
                              </w:rPr>
                              <w:t>URL</w:t>
                            </w:r>
                            <w:r w:rsidRPr="001B3ABE">
                              <w:rPr>
                                <w:lang w:val="en-US"/>
                              </w:rPr>
                              <w:t xml:space="preserve">: </w:t>
                            </w:r>
                            <w:hyperlink r:id="rId11" w:history="1">
                              <w:r w:rsidRPr="001B3ABE">
                                <w:rPr>
                                  <w:rStyle w:val="Hyperlink"/>
                                  <w:lang w:val="en-US"/>
                                </w:rPr>
                                <w:t>https://creativecommons.org/licenses/by-sa/4.0/de/legalcode</w:t>
                              </w:r>
                            </w:hyperlink>
                          </w:p>
                          <w:p w14:paraId="13A0391A" w14:textId="77777777" w:rsidR="007773CF" w:rsidRPr="009513BC" w:rsidRDefault="007773CF" w:rsidP="007773C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79FAA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102.5pt;margin-top:.65pt;width:220.2pt;height:4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" fillcolor="white [3201]" strokeweight=".5pt">
                <v:textbox>
                  <w:txbxContent>
                    <w:p w14:paraId="0460326F" w14:textId="77777777" w:rsidR="007773CF" w:rsidRDefault="007773CF" w:rsidP="007773CF">
                      <w:pPr>
                        <w:pStyle w:val="CreativeCommons"/>
                        <w:ind w:left="0"/>
                      </w:pPr>
                      <w:proofErr w:type="gramStart"/>
                      <w:r>
                        <w:t>Die</w:t>
                      </w:r>
                      <w:r w:rsidRPr="00813201">
                        <w:t xml:space="preserve"> Autor</w:t>
                      </w:r>
                      <w:proofErr w:type="gramEnd"/>
                      <w:r>
                        <w:t>*innen</w:t>
                      </w:r>
                      <w:r w:rsidRPr="00813201">
                        <w:t xml:space="preserve"> </w:t>
                      </w:r>
                      <w:r>
                        <w:t>2025</w:t>
                      </w:r>
                      <w:r w:rsidRPr="00813201">
                        <w:t>. Dieser Artikel ist freigegeben unter der Creative-Com</w:t>
                      </w:r>
                      <w:r>
                        <w:softHyphen/>
                      </w:r>
                      <w:r w:rsidRPr="00813201">
                        <w:t>mons-Lizenz Namensnennung, Weitergabe unter gleichen Bedingungen, Version 4.0</w:t>
                      </w:r>
                      <w:r>
                        <w:t xml:space="preserve"> Deutschland (CC BY-SA 4.0 de).</w:t>
                      </w:r>
                    </w:p>
                    <w:p w14:paraId="797B8B69" w14:textId="77777777" w:rsidR="007773CF" w:rsidRPr="001B3ABE" w:rsidRDefault="007773CF" w:rsidP="007773CF">
                      <w:pPr>
                        <w:pStyle w:val="CreativeCommons"/>
                        <w:ind w:left="0"/>
                        <w:jc w:val="left"/>
                        <w:rPr>
                          <w:lang w:val="en-US"/>
                        </w:rPr>
                      </w:pPr>
                      <w:r w:rsidRPr="001E7FB5">
                        <w:rPr>
                          <w:lang w:val="en-US"/>
                        </w:rPr>
                        <w:t>URL</w:t>
                      </w:r>
                      <w:r w:rsidRPr="001B3ABE">
                        <w:rPr>
                          <w:lang w:val="en-US"/>
                        </w:rPr>
                        <w:t xml:space="preserve">: </w:t>
                      </w:r>
                      <w:hyperlink r:id="rId12" w:history="1">
                        <w:r w:rsidRPr="001B3ABE">
                          <w:rPr>
                            <w:rStyle w:val="Hyperlink"/>
                            <w:lang w:val="en-US"/>
                          </w:rPr>
                          <w:t>https://creativecommons.org/licenses/by-sa/4.0/de/legalcode</w:t>
                        </w:r>
                      </w:hyperlink>
                    </w:p>
                    <w:p w14:paraId="13A0391A" w14:textId="77777777" w:rsidR="007773CF" w:rsidRPr="009513BC" w:rsidRDefault="007773CF" w:rsidP="007773C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5B95">
        <w:rPr>
          <w:rFonts w:cs="LM Roman 12 Regular"/>
          <w:noProof/>
          <w:sz w:val="19"/>
          <w:szCs w:val="19"/>
        </w:rPr>
        <w:drawing>
          <wp:anchor distT="0" distB="0" distL="114300" distR="114300" simplePos="0" relativeHeight="251660288" behindDoc="0" locked="0" layoutInCell="1" allowOverlap="1" wp14:anchorId="46E3719D" wp14:editId="396CF918">
            <wp:simplePos x="0" y="0"/>
            <wp:positionH relativeFrom="column">
              <wp:posOffset>7620</wp:posOffset>
            </wp:positionH>
            <wp:positionV relativeFrom="paragraph">
              <wp:posOffset>8890</wp:posOffset>
            </wp:positionV>
            <wp:extent cx="1223645" cy="431165"/>
            <wp:effectExtent l="0" t="0" r="0" b="635"/>
            <wp:wrapNone/>
            <wp:docPr id="3" name="Bild 3" descr="Ein Bild, das Symbol, Kreis, Screenshot, Billardkug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Ein Bild, das Symbol, Kreis, Screenshot, Billardkugel enthält.&#10;&#10;KI-generierte Inhalte können fehlerhaft sein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9ABBC4" w14:textId="6BD7C8FB" w:rsidR="00BE37F3" w:rsidRPr="00EE477F" w:rsidRDefault="007773CF">
      <w:pPr>
        <w:spacing w:after="160" w:line="278" w:lineRule="auto"/>
        <w:rPr>
          <w:i w:val="0"/>
          <w:iCs w:val="0"/>
        </w:rPr>
      </w:pPr>
      <w:r w:rsidRPr="00D45B95">
        <w:br w:type="page"/>
      </w:r>
    </w:p>
    <w:p w14:paraId="184C91B7" w14:textId="77777777" w:rsidR="00E42807" w:rsidRDefault="00E42807" w:rsidP="00E42807">
      <w:pPr>
        <w:spacing w:after="60"/>
        <w:rPr>
          <w:rFonts w:cstheme="minorHAnsi"/>
          <w:b/>
          <w:i w:val="0"/>
          <w:sz w:val="28"/>
        </w:rPr>
      </w:pPr>
      <w:r w:rsidRPr="00816330">
        <w:rPr>
          <w:rFonts w:cstheme="minorHAnsi"/>
          <w:b/>
          <w:i w:val="0"/>
          <w:sz w:val="28"/>
        </w:rPr>
        <w:lastRenderedPageBreak/>
        <w:t>Stunde 2</w:t>
      </w:r>
      <w:r>
        <w:rPr>
          <w:rFonts w:cstheme="minorHAnsi"/>
          <w:b/>
          <w:i w:val="0"/>
          <w:sz w:val="28"/>
        </w:rPr>
        <w:t xml:space="preserve"> – Respektvoller Umgang mit kultureller Bezugnahme</w:t>
      </w:r>
    </w:p>
    <w:p w14:paraId="4C7ED74C" w14:textId="77777777" w:rsidR="00E42807" w:rsidRDefault="00E42807" w:rsidP="00E42807">
      <w:pPr>
        <w:spacing w:after="60"/>
        <w:rPr>
          <w:rFonts w:cstheme="minorHAnsi"/>
          <w:bCs/>
          <w:i w:val="0"/>
          <w:sz w:val="24"/>
          <w:szCs w:val="24"/>
        </w:rPr>
      </w:pPr>
      <w:r w:rsidRPr="00BE37F3">
        <w:rPr>
          <w:rFonts w:cstheme="minorHAnsi"/>
          <w:bCs/>
          <w:i w:val="0"/>
          <w:sz w:val="24"/>
          <w:szCs w:val="24"/>
        </w:rPr>
        <w:t>Die Schüler*innen …</w:t>
      </w:r>
    </w:p>
    <w:p w14:paraId="391652D4" w14:textId="77777777" w:rsidR="00E42807" w:rsidRDefault="00E42807" w:rsidP="00E42807">
      <w:pPr>
        <w:pStyle w:val="Listenabsatz"/>
        <w:numPr>
          <w:ilvl w:val="0"/>
          <w:numId w:val="4"/>
        </w:numPr>
        <w:spacing w:after="0" w:line="240" w:lineRule="auto"/>
        <w:rPr>
          <w:rFonts w:cstheme="minorHAnsi"/>
          <w:bCs/>
          <w:i w:val="0"/>
          <w:sz w:val="24"/>
          <w:szCs w:val="24"/>
        </w:rPr>
      </w:pPr>
      <w:r w:rsidRPr="00BE37F3">
        <w:rPr>
          <w:rFonts w:cstheme="minorHAnsi"/>
          <w:bCs/>
          <w:i w:val="0"/>
          <w:sz w:val="24"/>
          <w:szCs w:val="24"/>
        </w:rPr>
        <w:t>unterscheiden verschiedene Versionen eines Songs und erkennen musikalische Transformationen</w:t>
      </w:r>
      <w:r>
        <w:rPr>
          <w:rFonts w:cstheme="minorHAnsi"/>
          <w:bCs/>
          <w:i w:val="0"/>
          <w:sz w:val="24"/>
          <w:szCs w:val="24"/>
        </w:rPr>
        <w:t>,</w:t>
      </w:r>
    </w:p>
    <w:p w14:paraId="28746F26" w14:textId="77777777" w:rsidR="00E42807" w:rsidRDefault="00E42807" w:rsidP="00E42807">
      <w:pPr>
        <w:pStyle w:val="Listenabsatz"/>
        <w:numPr>
          <w:ilvl w:val="0"/>
          <w:numId w:val="4"/>
        </w:numPr>
        <w:spacing w:after="0" w:line="240" w:lineRule="auto"/>
        <w:rPr>
          <w:rFonts w:cstheme="minorHAnsi"/>
          <w:bCs/>
          <w:i w:val="0"/>
          <w:sz w:val="24"/>
          <w:szCs w:val="24"/>
        </w:rPr>
      </w:pPr>
      <w:r w:rsidRPr="00BE37F3">
        <w:rPr>
          <w:rFonts w:cstheme="minorHAnsi"/>
          <w:bCs/>
          <w:i w:val="0"/>
          <w:sz w:val="24"/>
          <w:szCs w:val="24"/>
        </w:rPr>
        <w:t xml:space="preserve">verstehen grundlegende Aspekte kultureller </w:t>
      </w:r>
      <w:r>
        <w:rPr>
          <w:rFonts w:cstheme="minorHAnsi"/>
          <w:bCs/>
          <w:i w:val="0"/>
          <w:sz w:val="24"/>
          <w:szCs w:val="24"/>
        </w:rPr>
        <w:t>Bezugnahme</w:t>
      </w:r>
      <w:r w:rsidRPr="00BE37F3">
        <w:rPr>
          <w:rFonts w:cstheme="minorHAnsi"/>
          <w:bCs/>
          <w:i w:val="0"/>
          <w:sz w:val="24"/>
          <w:szCs w:val="24"/>
        </w:rPr>
        <w:t xml:space="preserve"> in der Popmusik</w:t>
      </w:r>
      <w:r>
        <w:rPr>
          <w:rFonts w:cstheme="minorHAnsi"/>
          <w:bCs/>
          <w:i w:val="0"/>
          <w:sz w:val="24"/>
          <w:szCs w:val="24"/>
        </w:rPr>
        <w:t>,</w:t>
      </w:r>
    </w:p>
    <w:p w14:paraId="15D8E05F" w14:textId="77777777" w:rsidR="00E42807" w:rsidRDefault="00E42807" w:rsidP="00E42807">
      <w:pPr>
        <w:pStyle w:val="Listenabsatz"/>
        <w:numPr>
          <w:ilvl w:val="0"/>
          <w:numId w:val="4"/>
        </w:numPr>
        <w:spacing w:after="0" w:line="240" w:lineRule="auto"/>
        <w:rPr>
          <w:rFonts w:cstheme="minorHAnsi"/>
          <w:bCs/>
          <w:i w:val="0"/>
          <w:sz w:val="24"/>
          <w:szCs w:val="24"/>
        </w:rPr>
      </w:pPr>
      <w:r w:rsidRPr="00BE37F3">
        <w:rPr>
          <w:rFonts w:cstheme="minorHAnsi"/>
          <w:bCs/>
          <w:i w:val="0"/>
          <w:sz w:val="24"/>
          <w:szCs w:val="24"/>
        </w:rPr>
        <w:t>reflektieren Machtverhältnisse, Repräsentation, Sichtbarkeit und ökonomische Ungleichheiten</w:t>
      </w:r>
      <w:r>
        <w:rPr>
          <w:rFonts w:cstheme="minorHAnsi"/>
          <w:bCs/>
          <w:i w:val="0"/>
          <w:sz w:val="24"/>
          <w:szCs w:val="24"/>
        </w:rPr>
        <w:t>,</w:t>
      </w:r>
    </w:p>
    <w:p w14:paraId="3C244EA4" w14:textId="77777777" w:rsidR="00E42807" w:rsidRPr="00BE37F3" w:rsidRDefault="00E42807" w:rsidP="00E42807">
      <w:pPr>
        <w:pStyle w:val="Listenabsatz"/>
        <w:numPr>
          <w:ilvl w:val="0"/>
          <w:numId w:val="4"/>
        </w:numPr>
        <w:spacing w:after="0" w:line="240" w:lineRule="auto"/>
        <w:rPr>
          <w:rFonts w:cstheme="minorHAnsi"/>
          <w:bCs/>
          <w:i w:val="0"/>
          <w:sz w:val="24"/>
          <w:szCs w:val="24"/>
        </w:rPr>
      </w:pPr>
      <w:r w:rsidRPr="00BE37F3">
        <w:rPr>
          <w:rFonts w:cstheme="minorHAnsi"/>
          <w:bCs/>
          <w:i w:val="0"/>
          <w:sz w:val="24"/>
          <w:szCs w:val="24"/>
        </w:rPr>
        <w:t xml:space="preserve">entwickeln Kriterien für </w:t>
      </w:r>
      <w:r>
        <w:rPr>
          <w:rFonts w:cstheme="minorHAnsi"/>
          <w:bCs/>
          <w:i w:val="0"/>
          <w:sz w:val="24"/>
          <w:szCs w:val="24"/>
        </w:rPr>
        <w:t xml:space="preserve">einen </w:t>
      </w:r>
      <w:r w:rsidRPr="00BE37F3">
        <w:rPr>
          <w:rFonts w:cstheme="minorHAnsi"/>
          <w:bCs/>
          <w:i w:val="0"/>
          <w:sz w:val="24"/>
          <w:szCs w:val="24"/>
        </w:rPr>
        <w:t>respektvollen kulturellen Austausch</w:t>
      </w:r>
      <w:r>
        <w:rPr>
          <w:rFonts w:cstheme="minorHAnsi"/>
          <w:bCs/>
          <w:i w:val="0"/>
          <w:sz w:val="24"/>
          <w:szCs w:val="24"/>
        </w:rPr>
        <w:t>,</w:t>
      </w:r>
    </w:p>
    <w:p w14:paraId="57E9B0E9" w14:textId="77777777" w:rsidR="00E42807" w:rsidRPr="00BE37F3" w:rsidRDefault="00E42807" w:rsidP="00E42807">
      <w:pPr>
        <w:pStyle w:val="Listenabsatz"/>
        <w:numPr>
          <w:ilvl w:val="0"/>
          <w:numId w:val="4"/>
        </w:numPr>
        <w:spacing w:line="240" w:lineRule="auto"/>
        <w:rPr>
          <w:rFonts w:cstheme="minorHAnsi"/>
          <w:bCs/>
          <w:i w:val="0"/>
          <w:sz w:val="24"/>
          <w:szCs w:val="24"/>
        </w:rPr>
      </w:pPr>
      <w:r w:rsidRPr="00BE37F3">
        <w:rPr>
          <w:rFonts w:cstheme="minorHAnsi"/>
          <w:bCs/>
          <w:i w:val="0"/>
          <w:sz w:val="24"/>
          <w:szCs w:val="24"/>
        </w:rPr>
        <w:t xml:space="preserve">transferieren Erkenntnisse auf </w:t>
      </w:r>
      <w:r>
        <w:rPr>
          <w:rFonts w:cstheme="minorHAnsi"/>
          <w:bCs/>
          <w:i w:val="0"/>
          <w:sz w:val="24"/>
          <w:szCs w:val="24"/>
        </w:rPr>
        <w:t>ihren eigenen Umgang mit Musik</w:t>
      </w:r>
      <w:r w:rsidRPr="00BE37F3">
        <w:rPr>
          <w:rFonts w:cstheme="minorHAnsi"/>
          <w:bCs/>
          <w:i w:val="0"/>
          <w:sz w:val="24"/>
          <w:szCs w:val="24"/>
        </w:rPr>
        <w:t>.</w:t>
      </w:r>
    </w:p>
    <w:tbl>
      <w:tblPr>
        <w:tblStyle w:val="Tabellenraster"/>
        <w:tblW w:w="0" w:type="auto"/>
        <w:tblInd w:w="-572" w:type="dxa"/>
        <w:tblLook w:val="04A0" w:firstRow="1" w:lastRow="0" w:firstColumn="1" w:lastColumn="0" w:noHBand="0" w:noVBand="1"/>
      </w:tblPr>
      <w:tblGrid>
        <w:gridCol w:w="1489"/>
        <w:gridCol w:w="6024"/>
        <w:gridCol w:w="2121"/>
      </w:tblGrid>
      <w:tr w:rsidR="00E42807" w:rsidRPr="00816330" w14:paraId="397D19FD" w14:textId="77777777" w:rsidTr="004C440F">
        <w:tc>
          <w:tcPr>
            <w:tcW w:w="1489" w:type="dxa"/>
          </w:tcPr>
          <w:p w14:paraId="3B34B17D" w14:textId="77777777" w:rsidR="00E42807" w:rsidRPr="00816330" w:rsidRDefault="00E42807" w:rsidP="004C44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024" w:type="dxa"/>
          </w:tcPr>
          <w:p w14:paraId="6F89CFE4" w14:textId="77777777" w:rsidR="00E42807" w:rsidRPr="00547F60" w:rsidRDefault="00E42807" w:rsidP="004C44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547F60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Inhalt</w:t>
            </w:r>
          </w:p>
        </w:tc>
        <w:tc>
          <w:tcPr>
            <w:tcW w:w="2121" w:type="dxa"/>
          </w:tcPr>
          <w:p w14:paraId="14F9429C" w14:textId="77777777" w:rsidR="00E42807" w:rsidRPr="00547F60" w:rsidRDefault="00E42807" w:rsidP="004C44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547F60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Material</w:t>
            </w:r>
          </w:p>
        </w:tc>
      </w:tr>
      <w:tr w:rsidR="00E42807" w:rsidRPr="00816330" w14:paraId="282C8E62" w14:textId="77777777" w:rsidTr="004C440F">
        <w:tc>
          <w:tcPr>
            <w:tcW w:w="1489" w:type="dxa"/>
          </w:tcPr>
          <w:p w14:paraId="0F5AC50C" w14:textId="77777777" w:rsidR="00E42807" w:rsidRPr="00547F60" w:rsidRDefault="00E42807" w:rsidP="004C440F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547F60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Einstieg</w:t>
            </w:r>
          </w:p>
        </w:tc>
        <w:tc>
          <w:tcPr>
            <w:tcW w:w="6024" w:type="dxa"/>
          </w:tcPr>
          <w:p w14:paraId="28461170" w14:textId="77777777" w:rsidR="00E42807" w:rsidRPr="00F413CE" w:rsidRDefault="00E42807" w:rsidP="004C440F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F413CE"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Einstieg über die auf der Website eingebetteten Hörbeispiele zu Cover-Versionen 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des</w:t>
            </w:r>
            <w:r w:rsidRPr="00F413CE"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 Songs 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„Tutti Frutti“ </w:t>
            </w:r>
            <w:r w:rsidRPr="00F413CE">
              <w:rPr>
                <w:rFonts w:cstheme="minorHAnsi"/>
                <w:i w:val="0"/>
                <w:color w:val="000000"/>
                <w:sz w:val="24"/>
                <w:szCs w:val="24"/>
              </w:rPr>
              <w:t>(Little Richard, Elvis Presley, Peter Kraus).</w:t>
            </w:r>
          </w:p>
          <w:p w14:paraId="2317B262" w14:textId="77777777" w:rsidR="00E42807" w:rsidRDefault="00E42807" w:rsidP="004C440F">
            <w:pPr>
              <w:autoSpaceDE w:val="0"/>
              <w:autoSpaceDN w:val="0"/>
              <w:adjustRightInd w:val="0"/>
              <w:spacing w:after="6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F413CE">
              <w:rPr>
                <w:rFonts w:cstheme="minorHAnsi"/>
                <w:i w:val="0"/>
                <w:color w:val="000000"/>
                <w:sz w:val="24"/>
                <w:szCs w:val="24"/>
              </w:rPr>
              <w:t>Erste Höreindrücke werden gesammelt (mündlich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)</w:t>
            </w:r>
            <w:r w:rsidRPr="00F413CE">
              <w:rPr>
                <w:rFonts w:cstheme="minorHAnsi"/>
                <w:i w:val="0"/>
                <w:color w:val="000000"/>
                <w:sz w:val="24"/>
                <w:szCs w:val="24"/>
              </w:rPr>
              <w:t>:</w:t>
            </w:r>
          </w:p>
          <w:p w14:paraId="5F231205" w14:textId="77777777" w:rsidR="00E42807" w:rsidRPr="00F413CE" w:rsidRDefault="00E42807" w:rsidP="00E42807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ind w:left="672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F413CE">
              <w:rPr>
                <w:rFonts w:cstheme="minorHAnsi"/>
                <w:i w:val="0"/>
                <w:color w:val="000000"/>
                <w:sz w:val="24"/>
                <w:szCs w:val="24"/>
              </w:rPr>
              <w:t>Wie unterschiedlich wirken die Versionen?</w:t>
            </w:r>
          </w:p>
          <w:p w14:paraId="5F774166" w14:textId="77777777" w:rsidR="00E42807" w:rsidRPr="00547F60" w:rsidRDefault="00E42807" w:rsidP="004C44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547F60">
              <w:rPr>
                <w:rFonts w:cstheme="minorHAnsi"/>
                <w:i w:val="0"/>
                <w:color w:val="000000"/>
                <w:sz w:val="24"/>
                <w:szCs w:val="24"/>
              </w:rPr>
              <w:t>Einführung der leitenden Fragestellung der Stunde:</w:t>
            </w:r>
          </w:p>
          <w:p w14:paraId="7D14E25B" w14:textId="77777777" w:rsidR="00E42807" w:rsidRPr="00547F60" w:rsidRDefault="00E42807" w:rsidP="00E42807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 w:line="240" w:lineRule="auto"/>
              <w:ind w:left="672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547F60">
              <w:rPr>
                <w:rFonts w:cstheme="minorHAnsi"/>
                <w:i w:val="0"/>
                <w:color w:val="000000"/>
                <w:sz w:val="24"/>
                <w:szCs w:val="24"/>
              </w:rPr>
              <w:t>Warum klingen die Songs so verschieden, obwohl es Cover sind – und was bedeutet das für kulturellen Kontext, Machtverhältnisse und unsere eigene Verantwortung?</w:t>
            </w:r>
          </w:p>
        </w:tc>
        <w:tc>
          <w:tcPr>
            <w:tcW w:w="2121" w:type="dxa"/>
          </w:tcPr>
          <w:p w14:paraId="253CCA60" w14:textId="77777777" w:rsidR="00E42807" w:rsidRPr="00547F60" w:rsidRDefault="00E42807" w:rsidP="004C440F">
            <w:pPr>
              <w:autoSpaceDE w:val="0"/>
              <w:autoSpaceDN w:val="0"/>
              <w:adjustRightInd w:val="0"/>
              <w:spacing w:before="120" w:line="240" w:lineRule="auto"/>
              <w:rPr>
                <w:i w:val="0"/>
                <w:iCs w:val="0"/>
                <w:sz w:val="24"/>
                <w:szCs w:val="24"/>
              </w:rPr>
            </w:pPr>
            <w:r w:rsidRPr="009F5324">
              <w:rPr>
                <w:i w:val="0"/>
                <w:iCs w:val="0"/>
                <w:sz w:val="24"/>
                <w:szCs w:val="24"/>
              </w:rPr>
              <w:t>Website:</w:t>
            </w:r>
            <w:r>
              <w:rPr>
                <w:i w:val="0"/>
                <w:iCs w:val="0"/>
                <w:sz w:val="24"/>
                <w:szCs w:val="24"/>
              </w:rPr>
              <w:t xml:space="preserve"> </w:t>
            </w:r>
            <w:hyperlink r:id="rId14" w:history="1">
              <w:r w:rsidRPr="00547F60">
                <w:rPr>
                  <w:rStyle w:val="Hyperlink"/>
                  <w:i w:val="0"/>
                  <w:iCs w:val="0"/>
                  <w:sz w:val="24"/>
                  <w:szCs w:val="24"/>
                </w:rPr>
                <w:t>Modul 2</w:t>
              </w:r>
            </w:hyperlink>
          </w:p>
        </w:tc>
      </w:tr>
      <w:tr w:rsidR="00E42807" w:rsidRPr="00816330" w14:paraId="5B155C64" w14:textId="77777777" w:rsidTr="004C440F">
        <w:tc>
          <w:tcPr>
            <w:tcW w:w="1489" w:type="dxa"/>
          </w:tcPr>
          <w:p w14:paraId="505F0058" w14:textId="77777777" w:rsidR="00E42807" w:rsidRPr="00547F60" w:rsidRDefault="00E42807" w:rsidP="004C440F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547F60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Erarbeitung</w:t>
            </w:r>
          </w:p>
        </w:tc>
        <w:tc>
          <w:tcPr>
            <w:tcW w:w="6024" w:type="dxa"/>
          </w:tcPr>
          <w:p w14:paraId="679D1964" w14:textId="77777777" w:rsidR="00E42807" w:rsidRDefault="00E42807" w:rsidP="004C440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 w:themeColor="text1"/>
                <w:sz w:val="24"/>
                <w:szCs w:val="24"/>
              </w:rPr>
              <w:t>Bearbeitung des Arbeitsblattes: Umgang mit kultureller Bezugnahme</w:t>
            </w:r>
          </w:p>
          <w:p w14:paraId="10E400F9" w14:textId="77777777" w:rsidR="00E42807" w:rsidRDefault="00E42807" w:rsidP="00E42807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40" w:lineRule="auto"/>
              <w:ind w:left="672"/>
              <w:rPr>
                <w:rFonts w:cstheme="minorHAnsi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 w:themeColor="text1"/>
                <w:sz w:val="24"/>
                <w:szCs w:val="24"/>
              </w:rPr>
              <w:t>Analyse der musikalischen Gestaltung</w:t>
            </w:r>
          </w:p>
          <w:p w14:paraId="16061CA9" w14:textId="77777777" w:rsidR="00E42807" w:rsidRDefault="00E42807" w:rsidP="00E42807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40" w:lineRule="auto"/>
              <w:ind w:left="672"/>
              <w:rPr>
                <w:rFonts w:cstheme="minorHAnsi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 w:themeColor="text1"/>
                <w:sz w:val="24"/>
                <w:szCs w:val="24"/>
              </w:rPr>
              <w:t>Auswirkungen auf den kulturellen Kontext</w:t>
            </w:r>
          </w:p>
          <w:p w14:paraId="03864ED3" w14:textId="77777777" w:rsidR="00E42807" w:rsidRDefault="00E42807" w:rsidP="00E42807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40" w:lineRule="auto"/>
              <w:ind w:left="672"/>
              <w:rPr>
                <w:rFonts w:cstheme="minorHAnsi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 w:themeColor="text1"/>
                <w:sz w:val="24"/>
                <w:szCs w:val="24"/>
              </w:rPr>
              <w:t>Reflexion von Macht und Einfluss in der Musikindustrie</w:t>
            </w:r>
          </w:p>
          <w:p w14:paraId="528A9672" w14:textId="77777777" w:rsidR="00E42807" w:rsidRPr="00547F60" w:rsidRDefault="00E42807" w:rsidP="00E42807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40" w:lineRule="auto"/>
              <w:ind w:left="672"/>
              <w:rPr>
                <w:rFonts w:cstheme="minorHAnsi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 w:themeColor="text1"/>
                <w:sz w:val="24"/>
                <w:szCs w:val="24"/>
              </w:rPr>
              <w:t>Eigene Verantwortung im Umgang mit Musik</w:t>
            </w:r>
          </w:p>
        </w:tc>
        <w:tc>
          <w:tcPr>
            <w:tcW w:w="2121" w:type="dxa"/>
          </w:tcPr>
          <w:p w14:paraId="29BA6A2F" w14:textId="77777777" w:rsidR="00E42807" w:rsidRDefault="00E42807" w:rsidP="004C440F">
            <w:pPr>
              <w:autoSpaceDE w:val="0"/>
              <w:autoSpaceDN w:val="0"/>
              <w:adjustRightInd w:val="0"/>
              <w:spacing w:before="120" w:line="240" w:lineRule="auto"/>
              <w:rPr>
                <w:i w:val="0"/>
                <w:iCs w:val="0"/>
                <w:sz w:val="24"/>
                <w:szCs w:val="24"/>
              </w:rPr>
            </w:pPr>
            <w:r w:rsidRPr="009F5324">
              <w:rPr>
                <w:i w:val="0"/>
                <w:iCs w:val="0"/>
                <w:sz w:val="24"/>
                <w:szCs w:val="24"/>
              </w:rPr>
              <w:t>Website:</w:t>
            </w:r>
            <w:r>
              <w:rPr>
                <w:i w:val="0"/>
                <w:iCs w:val="0"/>
                <w:sz w:val="24"/>
                <w:szCs w:val="24"/>
              </w:rPr>
              <w:t xml:space="preserve"> </w:t>
            </w:r>
            <w:hyperlink r:id="rId15" w:history="1">
              <w:r w:rsidRPr="00547F60">
                <w:rPr>
                  <w:rStyle w:val="Hyperlink"/>
                  <w:i w:val="0"/>
                  <w:iCs w:val="0"/>
                  <w:sz w:val="24"/>
                  <w:szCs w:val="24"/>
                </w:rPr>
                <w:t>Modul 2</w:t>
              </w:r>
            </w:hyperlink>
          </w:p>
          <w:p w14:paraId="6F884D96" w14:textId="77777777" w:rsidR="00E42807" w:rsidRPr="00606D7D" w:rsidRDefault="00E42807" w:rsidP="004C440F">
            <w:pPr>
              <w:autoSpaceDE w:val="0"/>
              <w:autoSpaceDN w:val="0"/>
              <w:adjustRightInd w:val="0"/>
              <w:spacing w:line="240" w:lineRule="auto"/>
              <w:rPr>
                <w:i w:val="0"/>
                <w:iCs w:val="0"/>
                <w:sz w:val="24"/>
                <w:szCs w:val="24"/>
              </w:rPr>
            </w:pPr>
            <w:r w:rsidRPr="00816330">
              <w:rPr>
                <w:rFonts w:cstheme="minorHAnsi"/>
                <w:i w:val="0"/>
                <w:color w:val="000000"/>
                <w:sz w:val="24"/>
                <w:szCs w:val="24"/>
              </w:rPr>
              <w:t>A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rbeitsblatt</w:t>
            </w:r>
            <w:r w:rsidRPr="00816330">
              <w:rPr>
                <w:rFonts w:cstheme="minorHAnsi"/>
                <w:i w:val="0"/>
                <w:color w:val="000000"/>
                <w:sz w:val="24"/>
                <w:szCs w:val="24"/>
              </w:rPr>
              <w:t>: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br/>
              <w:t>Umgang mit kultureller Bezugnahme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br/>
            </w:r>
            <w:r w:rsidRPr="00816330">
              <w:rPr>
                <w:rFonts w:cstheme="minorHAnsi"/>
                <w:i w:val="0"/>
                <w:color w:val="000000"/>
                <w:sz w:val="24"/>
                <w:szCs w:val="24"/>
              </w:rPr>
              <w:t>(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+ </w:t>
            </w:r>
            <w:r w:rsidRPr="00816330">
              <w:rPr>
                <w:rFonts w:cstheme="minorHAnsi"/>
                <w:i w:val="0"/>
                <w:color w:val="000000"/>
                <w:sz w:val="24"/>
                <w:szCs w:val="24"/>
              </w:rPr>
              <w:t>Lösungsblatt)</w:t>
            </w:r>
          </w:p>
        </w:tc>
      </w:tr>
      <w:tr w:rsidR="00E42807" w:rsidRPr="00816330" w14:paraId="6C308497" w14:textId="77777777" w:rsidTr="004C440F">
        <w:tc>
          <w:tcPr>
            <w:tcW w:w="1489" w:type="dxa"/>
          </w:tcPr>
          <w:p w14:paraId="5D864D8E" w14:textId="77777777" w:rsidR="00E42807" w:rsidRPr="00547F60" w:rsidRDefault="00E42807" w:rsidP="004C440F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 w:val="0"/>
                <w:color w:val="000000" w:themeColor="text1"/>
                <w:sz w:val="24"/>
                <w:szCs w:val="24"/>
              </w:rPr>
              <w:t>Sicherung/</w:t>
            </w:r>
            <w:r>
              <w:rPr>
                <w:rFonts w:cstheme="minorHAnsi"/>
                <w:b/>
                <w:bCs/>
                <w:i w:val="0"/>
                <w:color w:val="000000" w:themeColor="text1"/>
                <w:sz w:val="24"/>
                <w:szCs w:val="24"/>
              </w:rPr>
              <w:br/>
            </w:r>
            <w:r w:rsidRPr="00547F60">
              <w:rPr>
                <w:rFonts w:cstheme="minorHAnsi"/>
                <w:b/>
                <w:bCs/>
                <w:i w:val="0"/>
                <w:color w:val="000000" w:themeColor="text1"/>
                <w:sz w:val="24"/>
                <w:szCs w:val="24"/>
              </w:rPr>
              <w:t>Vertiefung</w:t>
            </w:r>
          </w:p>
        </w:tc>
        <w:tc>
          <w:tcPr>
            <w:tcW w:w="6024" w:type="dxa"/>
          </w:tcPr>
          <w:p w14:paraId="045A29A4" w14:textId="77777777" w:rsidR="00E42807" w:rsidRDefault="00E42807" w:rsidP="004C440F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Besprechung der Ergebnisse des Arbeitsblattes und anhand dessen Klärung der Begrifflichkeiten</w:t>
            </w:r>
          </w:p>
          <w:p w14:paraId="11FC1F05" w14:textId="77777777" w:rsidR="00E42807" w:rsidRDefault="00E42807" w:rsidP="00E42807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Transkulturalität</w:t>
            </w:r>
          </w:p>
          <w:p w14:paraId="103EBD44" w14:textId="77777777" w:rsidR="00E42807" w:rsidRPr="00547F60" w:rsidRDefault="00E42807" w:rsidP="00E42807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Kulturelle Aneignung</w:t>
            </w:r>
          </w:p>
        </w:tc>
        <w:tc>
          <w:tcPr>
            <w:tcW w:w="2121" w:type="dxa"/>
          </w:tcPr>
          <w:p w14:paraId="51EF80E4" w14:textId="77777777" w:rsidR="00E42807" w:rsidRPr="00816330" w:rsidRDefault="00E42807" w:rsidP="004C440F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Gespräch im Plenum</w:t>
            </w:r>
          </w:p>
        </w:tc>
      </w:tr>
    </w:tbl>
    <w:p w14:paraId="4E43825C" w14:textId="645AE931" w:rsidR="00594FAD" w:rsidRPr="00816330" w:rsidRDefault="00594FAD" w:rsidP="00D45B95">
      <w:pPr>
        <w:autoSpaceDE w:val="0"/>
        <w:autoSpaceDN w:val="0"/>
        <w:adjustRightInd w:val="0"/>
        <w:spacing w:line="240" w:lineRule="auto"/>
        <w:rPr>
          <w:rFonts w:cstheme="minorHAnsi"/>
          <w:i w:val="0"/>
          <w:color w:val="000000"/>
          <w:sz w:val="24"/>
          <w:szCs w:val="24"/>
        </w:rPr>
      </w:pPr>
    </w:p>
    <w:p w14:paraId="58E4D46B" w14:textId="2EF6DCDF" w:rsidR="00AA315E" w:rsidRDefault="00AA315E">
      <w:pPr>
        <w:spacing w:after="160" w:line="278" w:lineRule="auto"/>
        <w:rPr>
          <w:rFonts w:cstheme="minorHAnsi"/>
          <w:b/>
          <w:i w:val="0"/>
          <w:sz w:val="28"/>
        </w:rPr>
      </w:pPr>
    </w:p>
    <w:sectPr w:rsidR="00AA315E" w:rsidSect="006C2F9B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AE1BE" w14:textId="77777777" w:rsidR="00E159BD" w:rsidRDefault="00E159BD" w:rsidP="000F4C8B">
      <w:pPr>
        <w:spacing w:after="0" w:line="240" w:lineRule="auto"/>
      </w:pPr>
      <w:r>
        <w:separator/>
      </w:r>
    </w:p>
  </w:endnote>
  <w:endnote w:type="continuationSeparator" w:id="0">
    <w:p w14:paraId="05CE9D12" w14:textId="77777777" w:rsidR="00E159BD" w:rsidRDefault="00E159BD" w:rsidP="000F4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M Roman 12 Regular">
    <w:altName w:val="Courier New"/>
    <w:panose1 w:val="020B0604020202020204"/>
    <w:charset w:val="00"/>
    <w:family w:val="auto"/>
    <w:pitch w:val="variable"/>
    <w:sig w:usb0="00000001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8EE6" w14:textId="6F642E27" w:rsidR="000F4C8B" w:rsidRPr="009513BC" w:rsidRDefault="00EA0ED9" w:rsidP="009513BC">
    <w:pPr>
      <w:pStyle w:val="Fuzeile"/>
      <w:rPr>
        <w:lang w:val="en-US"/>
      </w:rPr>
    </w:pPr>
    <w:r w:rsidRPr="009513BC">
      <w:rPr>
        <w:lang w:val="en-US"/>
      </w:rPr>
      <w:tab/>
    </w:r>
    <w:r w:rsidRPr="009513BC">
      <w:rPr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3BCE" w14:textId="7BBA1837" w:rsidR="006C2F9B" w:rsidRDefault="006C2F9B">
    <w:pPr>
      <w:pStyle w:val="Fuzeil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510FD1F" wp14:editId="0E842523">
          <wp:simplePos x="0" y="0"/>
          <wp:positionH relativeFrom="column">
            <wp:posOffset>4483735</wp:posOffset>
          </wp:positionH>
          <wp:positionV relativeFrom="paragraph">
            <wp:posOffset>-212090</wp:posOffset>
          </wp:positionV>
          <wp:extent cx="1793240" cy="462915"/>
          <wp:effectExtent l="0" t="0" r="0" b="0"/>
          <wp:wrapNone/>
          <wp:docPr id="1490386317" name="Grafik 3" descr="Ein Bild, das Text, Schrift, Electric Blue (Farbe)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192808" name="Grafik 3" descr="Ein Bild, das Text, Schrift, Electric Blue (Farbe), Screensho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240" cy="462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0ED9">
      <w:rPr>
        <w:noProof/>
      </w:rPr>
      <w:drawing>
        <wp:anchor distT="0" distB="0" distL="114300" distR="114300" simplePos="0" relativeHeight="251663360" behindDoc="0" locked="0" layoutInCell="1" allowOverlap="1" wp14:anchorId="20882914" wp14:editId="3D29FAB7">
          <wp:simplePos x="0" y="0"/>
          <wp:positionH relativeFrom="column">
            <wp:posOffset>-266065</wp:posOffset>
          </wp:positionH>
          <wp:positionV relativeFrom="paragraph">
            <wp:posOffset>-327025</wp:posOffset>
          </wp:positionV>
          <wp:extent cx="1640205" cy="870585"/>
          <wp:effectExtent l="0" t="0" r="0" b="5715"/>
          <wp:wrapNone/>
          <wp:docPr id="1404223806" name="Grafik 632093660" descr="Ein Bild, das Text, Schrift, Screenshot, Visitenkart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093661" name="Grafik 632093660" descr="Ein Bild, das Text, Schrift, Screenshot, Visitenkarte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0ED9">
      <w:rPr>
        <w:noProof/>
      </w:rPr>
      <w:drawing>
        <wp:anchor distT="0" distB="0" distL="114300" distR="114300" simplePos="0" relativeHeight="251664384" behindDoc="0" locked="0" layoutInCell="1" allowOverlap="1" wp14:anchorId="6DF4747E" wp14:editId="46015BC2">
          <wp:simplePos x="0" y="0"/>
          <wp:positionH relativeFrom="column">
            <wp:posOffset>1939541</wp:posOffset>
          </wp:positionH>
          <wp:positionV relativeFrom="paragraph">
            <wp:posOffset>-372775</wp:posOffset>
          </wp:positionV>
          <wp:extent cx="1621790" cy="743585"/>
          <wp:effectExtent l="0" t="0" r="3810" b="5715"/>
          <wp:wrapNone/>
          <wp:docPr id="284858983" name="Grafik 1349464127" descr="Ein Bild, das Text, Schrift, Symbol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868036" name="Grafik 1349464127" descr="Ein Bild, das Text, Schrift, Symbol, Grafiken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743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1C7F8" w14:textId="77777777" w:rsidR="00E159BD" w:rsidRDefault="00E159BD" w:rsidP="000F4C8B">
      <w:pPr>
        <w:spacing w:after="0" w:line="240" w:lineRule="auto"/>
      </w:pPr>
      <w:r>
        <w:separator/>
      </w:r>
    </w:p>
  </w:footnote>
  <w:footnote w:type="continuationSeparator" w:id="0">
    <w:p w14:paraId="482E53D8" w14:textId="77777777" w:rsidR="00E159BD" w:rsidRDefault="00E159BD" w:rsidP="000F4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3BDBD" w14:textId="3501C2B2" w:rsidR="000F4C8B" w:rsidRDefault="000F4C8B">
    <w:pPr>
      <w:pStyle w:val="Kopfzeil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F0D59" w14:textId="3E4F3156" w:rsidR="006C2F9B" w:rsidRDefault="006C2F9B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8F40550" wp14:editId="383289BB">
          <wp:simplePos x="0" y="0"/>
          <wp:positionH relativeFrom="column">
            <wp:posOffset>4252595</wp:posOffset>
          </wp:positionH>
          <wp:positionV relativeFrom="paragraph">
            <wp:posOffset>-35560</wp:posOffset>
          </wp:positionV>
          <wp:extent cx="1499235" cy="400050"/>
          <wp:effectExtent l="0" t="0" r="0" b="6350"/>
          <wp:wrapNone/>
          <wp:docPr id="1461966349" name="Grafik 1" descr="Ein Bild, das Text, Grafiken, Schrif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284151" name="Grafik 1" descr="Ein Bild, das Text, Grafiken, Schrift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23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59CA6C4" wp14:editId="52B5D8B3">
          <wp:simplePos x="0" y="0"/>
          <wp:positionH relativeFrom="column">
            <wp:posOffset>0</wp:posOffset>
          </wp:positionH>
          <wp:positionV relativeFrom="paragraph">
            <wp:posOffset>-234551</wp:posOffset>
          </wp:positionV>
          <wp:extent cx="1562986" cy="599610"/>
          <wp:effectExtent l="0" t="0" r="0" b="0"/>
          <wp:wrapNone/>
          <wp:docPr id="1775142133" name="Grafik 2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207002" name="Grafik 2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986" cy="59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2AC"/>
    <w:multiLevelType w:val="hybridMultilevel"/>
    <w:tmpl w:val="B8485A9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2FF1"/>
    <w:multiLevelType w:val="hybridMultilevel"/>
    <w:tmpl w:val="FE1C24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22A1B"/>
    <w:multiLevelType w:val="hybridMultilevel"/>
    <w:tmpl w:val="CD700102"/>
    <w:lvl w:ilvl="0" w:tplc="FD844E7C">
      <w:start w:val="1"/>
      <w:numFmt w:val="decimal"/>
      <w:lvlText w:val="%1."/>
      <w:lvlJc w:val="left"/>
      <w:pPr>
        <w:ind w:left="251" w:hanging="360"/>
      </w:pPr>
      <w:rPr>
        <w:rFonts w:hint="default"/>
        <w:color w:val="000000"/>
      </w:rPr>
    </w:lvl>
    <w:lvl w:ilvl="1" w:tplc="0407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691" w:hanging="180"/>
      </w:pPr>
    </w:lvl>
    <w:lvl w:ilvl="3" w:tplc="0407000F" w:tentative="1">
      <w:start w:val="1"/>
      <w:numFmt w:val="decimal"/>
      <w:lvlText w:val="%4."/>
      <w:lvlJc w:val="left"/>
      <w:pPr>
        <w:ind w:left="2411" w:hanging="360"/>
      </w:pPr>
    </w:lvl>
    <w:lvl w:ilvl="4" w:tplc="04070019" w:tentative="1">
      <w:start w:val="1"/>
      <w:numFmt w:val="lowerLetter"/>
      <w:lvlText w:val="%5."/>
      <w:lvlJc w:val="left"/>
      <w:pPr>
        <w:ind w:left="3131" w:hanging="360"/>
      </w:pPr>
    </w:lvl>
    <w:lvl w:ilvl="5" w:tplc="0407001B" w:tentative="1">
      <w:start w:val="1"/>
      <w:numFmt w:val="lowerRoman"/>
      <w:lvlText w:val="%6."/>
      <w:lvlJc w:val="right"/>
      <w:pPr>
        <w:ind w:left="3851" w:hanging="180"/>
      </w:pPr>
    </w:lvl>
    <w:lvl w:ilvl="6" w:tplc="0407000F" w:tentative="1">
      <w:start w:val="1"/>
      <w:numFmt w:val="decimal"/>
      <w:lvlText w:val="%7."/>
      <w:lvlJc w:val="left"/>
      <w:pPr>
        <w:ind w:left="4571" w:hanging="360"/>
      </w:pPr>
    </w:lvl>
    <w:lvl w:ilvl="7" w:tplc="04070019" w:tentative="1">
      <w:start w:val="1"/>
      <w:numFmt w:val="lowerLetter"/>
      <w:lvlText w:val="%8."/>
      <w:lvlJc w:val="left"/>
      <w:pPr>
        <w:ind w:left="5291" w:hanging="360"/>
      </w:pPr>
    </w:lvl>
    <w:lvl w:ilvl="8" w:tplc="0407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3" w15:restartNumberingAfterBreak="0">
    <w:nsid w:val="143D1F4F"/>
    <w:multiLevelType w:val="hybridMultilevel"/>
    <w:tmpl w:val="8FFE7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45C6B"/>
    <w:multiLevelType w:val="hybridMultilevel"/>
    <w:tmpl w:val="76C272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D03D7"/>
    <w:multiLevelType w:val="hybridMultilevel"/>
    <w:tmpl w:val="FB0210C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FF0F04"/>
    <w:multiLevelType w:val="hybridMultilevel"/>
    <w:tmpl w:val="8ECA6BA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947712"/>
    <w:multiLevelType w:val="hybridMultilevel"/>
    <w:tmpl w:val="C96CD4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E7071"/>
    <w:multiLevelType w:val="hybridMultilevel"/>
    <w:tmpl w:val="C84A4C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64073"/>
    <w:multiLevelType w:val="hybridMultilevel"/>
    <w:tmpl w:val="14D6BCDC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B0906"/>
    <w:multiLevelType w:val="hybridMultilevel"/>
    <w:tmpl w:val="000656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B4D60"/>
    <w:multiLevelType w:val="hybridMultilevel"/>
    <w:tmpl w:val="4B2C661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A7EE7"/>
    <w:multiLevelType w:val="multilevel"/>
    <w:tmpl w:val="5CA8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CB2E78"/>
    <w:multiLevelType w:val="hybridMultilevel"/>
    <w:tmpl w:val="3376840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47860"/>
    <w:multiLevelType w:val="hybridMultilevel"/>
    <w:tmpl w:val="94029DB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655655">
    <w:abstractNumId w:val="10"/>
  </w:num>
  <w:num w:numId="2" w16cid:durableId="1565994870">
    <w:abstractNumId w:val="2"/>
  </w:num>
  <w:num w:numId="3" w16cid:durableId="2006930141">
    <w:abstractNumId w:val="5"/>
  </w:num>
  <w:num w:numId="4" w16cid:durableId="110713532">
    <w:abstractNumId w:val="8"/>
  </w:num>
  <w:num w:numId="5" w16cid:durableId="590503581">
    <w:abstractNumId w:val="1"/>
  </w:num>
  <w:num w:numId="6" w16cid:durableId="726149268">
    <w:abstractNumId w:val="12"/>
  </w:num>
  <w:num w:numId="7" w16cid:durableId="285428628">
    <w:abstractNumId w:val="7"/>
  </w:num>
  <w:num w:numId="8" w16cid:durableId="1811432836">
    <w:abstractNumId w:val="6"/>
  </w:num>
  <w:num w:numId="9" w16cid:durableId="926378638">
    <w:abstractNumId w:val="4"/>
  </w:num>
  <w:num w:numId="10" w16cid:durableId="786310603">
    <w:abstractNumId w:val="3"/>
  </w:num>
  <w:num w:numId="11" w16cid:durableId="1220479008">
    <w:abstractNumId w:val="11"/>
  </w:num>
  <w:num w:numId="12" w16cid:durableId="544879284">
    <w:abstractNumId w:val="13"/>
  </w:num>
  <w:num w:numId="13" w16cid:durableId="677125144">
    <w:abstractNumId w:val="0"/>
  </w:num>
  <w:num w:numId="14" w16cid:durableId="630401943">
    <w:abstractNumId w:val="14"/>
  </w:num>
  <w:num w:numId="15" w16cid:durableId="7447616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8B"/>
    <w:rsid w:val="000672D2"/>
    <w:rsid w:val="000F4C8B"/>
    <w:rsid w:val="00121AA9"/>
    <w:rsid w:val="00133EE7"/>
    <w:rsid w:val="00143A7D"/>
    <w:rsid w:val="00177564"/>
    <w:rsid w:val="001907CE"/>
    <w:rsid w:val="001B25B0"/>
    <w:rsid w:val="00291D5A"/>
    <w:rsid w:val="002D07E6"/>
    <w:rsid w:val="002D1681"/>
    <w:rsid w:val="002E5369"/>
    <w:rsid w:val="00345424"/>
    <w:rsid w:val="00367FD4"/>
    <w:rsid w:val="003F176A"/>
    <w:rsid w:val="00400910"/>
    <w:rsid w:val="004753EF"/>
    <w:rsid w:val="004B49AA"/>
    <w:rsid w:val="004C4737"/>
    <w:rsid w:val="00513988"/>
    <w:rsid w:val="00547F60"/>
    <w:rsid w:val="00594FAD"/>
    <w:rsid w:val="005A593D"/>
    <w:rsid w:val="00603C8E"/>
    <w:rsid w:val="00606D7D"/>
    <w:rsid w:val="00652625"/>
    <w:rsid w:val="00665EF4"/>
    <w:rsid w:val="0069540B"/>
    <w:rsid w:val="00696EBA"/>
    <w:rsid w:val="006B64F1"/>
    <w:rsid w:val="006C2F9B"/>
    <w:rsid w:val="006D146A"/>
    <w:rsid w:val="00712965"/>
    <w:rsid w:val="007404F8"/>
    <w:rsid w:val="007773CF"/>
    <w:rsid w:val="00797986"/>
    <w:rsid w:val="007D55CC"/>
    <w:rsid w:val="007F387F"/>
    <w:rsid w:val="00816330"/>
    <w:rsid w:val="008364D0"/>
    <w:rsid w:val="008A27EE"/>
    <w:rsid w:val="008C6D12"/>
    <w:rsid w:val="008F5867"/>
    <w:rsid w:val="009513BC"/>
    <w:rsid w:val="00985B8A"/>
    <w:rsid w:val="009B139B"/>
    <w:rsid w:val="009C0D39"/>
    <w:rsid w:val="009C3CFD"/>
    <w:rsid w:val="009C4B3F"/>
    <w:rsid w:val="009F5324"/>
    <w:rsid w:val="00AA315E"/>
    <w:rsid w:val="00AB0B06"/>
    <w:rsid w:val="00AE2014"/>
    <w:rsid w:val="00AE7903"/>
    <w:rsid w:val="00AF1B03"/>
    <w:rsid w:val="00AF1DF5"/>
    <w:rsid w:val="00B600EC"/>
    <w:rsid w:val="00B70600"/>
    <w:rsid w:val="00B9661C"/>
    <w:rsid w:val="00BC3B59"/>
    <w:rsid w:val="00BD0BDB"/>
    <w:rsid w:val="00BE37F3"/>
    <w:rsid w:val="00BE4BBD"/>
    <w:rsid w:val="00C37221"/>
    <w:rsid w:val="00CF03E5"/>
    <w:rsid w:val="00CF37BC"/>
    <w:rsid w:val="00D23CAF"/>
    <w:rsid w:val="00D45B95"/>
    <w:rsid w:val="00E159BD"/>
    <w:rsid w:val="00E21A3E"/>
    <w:rsid w:val="00E361E2"/>
    <w:rsid w:val="00E42807"/>
    <w:rsid w:val="00E51ED6"/>
    <w:rsid w:val="00EA0ED9"/>
    <w:rsid w:val="00EE1531"/>
    <w:rsid w:val="00EE4524"/>
    <w:rsid w:val="00EE477F"/>
    <w:rsid w:val="00F16A95"/>
    <w:rsid w:val="00F413CE"/>
    <w:rsid w:val="00F42A82"/>
    <w:rsid w:val="00F64622"/>
    <w:rsid w:val="00F734E3"/>
    <w:rsid w:val="00F82EAC"/>
    <w:rsid w:val="00F9049A"/>
    <w:rsid w:val="00FA1FC1"/>
    <w:rsid w:val="00FD6B11"/>
    <w:rsid w:val="00FE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9C440"/>
  <w15:chartTrackingRefBased/>
  <w15:docId w15:val="{CD1D6724-1BD4-4348-A00C-84CCC5B4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1ED6"/>
    <w:pPr>
      <w:spacing w:after="200" w:line="288" w:lineRule="auto"/>
    </w:pPr>
    <w:rPr>
      <w:rFonts w:eastAsiaTheme="minorEastAsia"/>
      <w:i/>
      <w:iCs/>
      <w:kern w:val="0"/>
      <w:sz w:val="20"/>
      <w:szCs w:val="2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F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F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F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4C8B"/>
    <w:pPr>
      <w:keepNext/>
      <w:keepLines/>
      <w:spacing w:before="80" w:after="40"/>
      <w:outlineLvl w:val="3"/>
    </w:pPr>
    <w:rPr>
      <w:rFonts w:eastAsiaTheme="majorEastAsia" w:cstheme="majorBidi"/>
      <w:i w:val="0"/>
      <w:iCs w:val="0"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4C8B"/>
    <w:pPr>
      <w:keepNext/>
      <w:keepLines/>
      <w:spacing w:before="40" w:after="0"/>
      <w:outlineLvl w:val="5"/>
    </w:pPr>
    <w:rPr>
      <w:rFonts w:eastAsiaTheme="majorEastAsia" w:cstheme="majorBidi"/>
      <w:i w:val="0"/>
      <w:iCs w:val="0"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F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F4C8B"/>
    <w:pPr>
      <w:keepNext/>
      <w:keepLines/>
      <w:spacing w:after="0"/>
      <w:outlineLvl w:val="7"/>
    </w:pPr>
    <w:rPr>
      <w:rFonts w:eastAsiaTheme="majorEastAsia" w:cstheme="majorBidi"/>
      <w:i w:val="0"/>
      <w:iCs w:val="0"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F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F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F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F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F4C8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F4C8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F4C8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F4C8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F4C8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F4C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F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F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F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F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F4C8B"/>
    <w:pPr>
      <w:spacing w:before="160"/>
      <w:jc w:val="center"/>
    </w:pPr>
    <w:rPr>
      <w:i w:val="0"/>
      <w:iCs w:val="0"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F4C8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F4C8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F4C8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F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 w:val="0"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F4C8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F4C8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F4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4C8B"/>
  </w:style>
  <w:style w:type="paragraph" w:styleId="Fuzeile">
    <w:name w:val="footer"/>
    <w:basedOn w:val="Standard"/>
    <w:link w:val="FuzeileZchn"/>
    <w:uiPriority w:val="99"/>
    <w:unhideWhenUsed/>
    <w:rsid w:val="000F4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4C8B"/>
  </w:style>
  <w:style w:type="table" w:styleId="Tabellenraster">
    <w:name w:val="Table Grid"/>
    <w:basedOn w:val="NormaleTabelle"/>
    <w:uiPriority w:val="39"/>
    <w:rsid w:val="00594FAD"/>
    <w:pPr>
      <w:spacing w:after="200" w:line="288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94FAD"/>
    <w:rPr>
      <w:color w:val="467886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4FA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94FAD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594FAD"/>
    <w:rPr>
      <w:rFonts w:eastAsiaTheme="minorEastAsia"/>
      <w:i/>
      <w:iCs/>
      <w:kern w:val="0"/>
      <w:sz w:val="20"/>
      <w:szCs w:val="20"/>
      <w14:ligatures w14:val="none"/>
    </w:rPr>
  </w:style>
  <w:style w:type="paragraph" w:customStyle="1" w:styleId="CreativeCommons">
    <w:name w:val="Creative Commons"/>
    <w:basedOn w:val="Standard"/>
    <w:qFormat/>
    <w:rsid w:val="009513BC"/>
    <w:pPr>
      <w:spacing w:after="0" w:line="170" w:lineRule="exact"/>
      <w:ind w:left="2268"/>
      <w:jc w:val="both"/>
    </w:pPr>
    <w:rPr>
      <w:rFonts w:ascii="Times New Roman" w:eastAsia="Times New Roman" w:hAnsi="Times New Roman" w:cs="Times New Roman"/>
      <w:i w:val="0"/>
      <w:iCs w:val="0"/>
      <w:sz w:val="15"/>
      <w:szCs w:val="15"/>
      <w:lang w:eastAsia="de-DE"/>
    </w:rPr>
  </w:style>
  <w:style w:type="paragraph" w:customStyle="1" w:styleId="Abstract">
    <w:name w:val="Abstract"/>
    <w:basedOn w:val="Standard"/>
    <w:qFormat/>
    <w:rsid w:val="009513BC"/>
    <w:pPr>
      <w:spacing w:after="0" w:line="230" w:lineRule="exact"/>
      <w:ind w:left="567" w:right="567" w:firstLine="170"/>
      <w:jc w:val="both"/>
    </w:pPr>
    <w:rPr>
      <w:rFonts w:ascii="Times New Roman" w:eastAsia="Times New Roman" w:hAnsi="Times New Roman" w:cs="Times New Roman"/>
      <w:i w:val="0"/>
      <w:iCs w:val="0"/>
      <w:sz w:val="19"/>
      <w:szCs w:val="19"/>
      <w:lang w:eastAsia="de-DE"/>
    </w:rPr>
  </w:style>
  <w:style w:type="paragraph" w:customStyle="1" w:styleId="Haupttitel">
    <w:name w:val="Haupttitel"/>
    <w:basedOn w:val="Standard"/>
    <w:qFormat/>
    <w:rsid w:val="009513BC"/>
    <w:pPr>
      <w:tabs>
        <w:tab w:val="left" w:pos="340"/>
      </w:tabs>
      <w:spacing w:before="800" w:after="160" w:line="440" w:lineRule="exact"/>
      <w:jc w:val="center"/>
    </w:pPr>
    <w:rPr>
      <w:rFonts w:ascii="Times New Roman" w:eastAsia="Times New Roman" w:hAnsi="Times New Roman" w:cs="Times New Roman"/>
      <w:b/>
      <w:bCs/>
      <w:i w:val="0"/>
      <w:iCs w:val="0"/>
      <w:sz w:val="40"/>
      <w:szCs w:val="40"/>
      <w:lang w:eastAsia="de-DE"/>
    </w:rPr>
  </w:style>
  <w:style w:type="paragraph" w:customStyle="1" w:styleId="Nebentitel">
    <w:name w:val="Nebentitel"/>
    <w:basedOn w:val="Haupttitel"/>
    <w:qFormat/>
    <w:rsid w:val="009513BC"/>
    <w:pPr>
      <w:spacing w:before="160" w:after="320" w:line="280" w:lineRule="exact"/>
    </w:pPr>
    <w:rPr>
      <w:bCs w:val="0"/>
      <w:sz w:val="24"/>
      <w:szCs w:val="24"/>
    </w:rPr>
  </w:style>
  <w:style w:type="paragraph" w:customStyle="1" w:styleId="Verfasser">
    <w:name w:val="Verfasser"/>
    <w:basedOn w:val="Standard"/>
    <w:autoRedefine/>
    <w:qFormat/>
    <w:rsid w:val="009513BC"/>
    <w:pPr>
      <w:tabs>
        <w:tab w:val="left" w:pos="340"/>
      </w:tabs>
      <w:spacing w:before="320" w:line="320" w:lineRule="exact"/>
      <w:jc w:val="center"/>
    </w:pPr>
    <w:rPr>
      <w:rFonts w:ascii="Times New Roman" w:eastAsia="Times New Roman" w:hAnsi="Times New Roman" w:cs="Times New Roman"/>
      <w:i w:val="0"/>
      <w:iCs w:val="0"/>
      <w:spacing w:val="4"/>
      <w:sz w:val="28"/>
      <w:lang w:eastAsia="de-DE"/>
    </w:rPr>
  </w:style>
  <w:style w:type="paragraph" w:customStyle="1" w:styleId="Autoreninfo">
    <w:name w:val="Autoreninfo"/>
    <w:basedOn w:val="Abstract"/>
    <w:qFormat/>
    <w:rsid w:val="009513BC"/>
    <w:pPr>
      <w:spacing w:after="840"/>
      <w:jc w:val="center"/>
    </w:pPr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D07E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D07E6"/>
    <w:rPr>
      <w:color w:val="96607D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603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rnen.digital/verbuende/comearts/" TargetMode="Externa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-sa/4.0/de/legalcod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sa/4.0/de/legalco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polation.web.leuphana.de/fortbildung/modul-2/" TargetMode="External"/><Relationship Id="rId10" Type="http://schemas.openxmlformats.org/officeDocument/2006/relationships/hyperlink" Target="mailto:michael.ahlers@leuphana.de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esther.hall@leuphana.de" TargetMode="External"/><Relationship Id="rId14" Type="http://schemas.openxmlformats.org/officeDocument/2006/relationships/hyperlink" Target="https://interpolation.web.leuphana.de/fortbildung/modul-2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732253-E5A7-CC4F-B04E-FC37EF2C8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Verbuecheln (DAV Aachen)</dc:creator>
  <cp:keywords/>
  <dc:description/>
  <cp:lastModifiedBy>Esther Hall</cp:lastModifiedBy>
  <cp:revision>4</cp:revision>
  <dcterms:created xsi:type="dcterms:W3CDTF">2026-02-20T12:35:00Z</dcterms:created>
  <dcterms:modified xsi:type="dcterms:W3CDTF">2026-02-21T16:30:00Z</dcterms:modified>
</cp:coreProperties>
</file>