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A20" w14:textId="05A21A29" w:rsidR="0028079A" w:rsidRDefault="001060D5" w:rsidP="0028079A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</w:t>
      </w:r>
      <w:r w:rsidR="0028079A">
        <w:rPr>
          <w:rFonts w:asciiTheme="minorHAnsi" w:hAnsiTheme="minorHAnsi"/>
        </w:rPr>
        <w:t>:</w:t>
      </w:r>
    </w:p>
    <w:p w14:paraId="700315F8" w14:textId="77777777" w:rsidR="0028079A" w:rsidRPr="00D45B95" w:rsidRDefault="0028079A" w:rsidP="0028079A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416EBBB6" w14:textId="18848E55" w:rsidR="0028079A" w:rsidRPr="00D45B95" w:rsidRDefault="00A45849" w:rsidP="0028079A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Hilfsmaterial</w:t>
      </w:r>
      <w:r w:rsidR="00014E8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Bearbeitungsmöglichkeiten</w:t>
      </w:r>
    </w:p>
    <w:p w14:paraId="192757F4" w14:textId="77777777" w:rsidR="007F3D1D" w:rsidRPr="00D45B95" w:rsidRDefault="007F3D1D" w:rsidP="007F3D1D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1565DA8C" w14:textId="77777777" w:rsidR="007F3D1D" w:rsidRDefault="007F3D1D" w:rsidP="007F3D1D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7F7DFB75" w14:textId="77777777" w:rsidR="007F3D1D" w:rsidRPr="00331143" w:rsidRDefault="007F3D1D" w:rsidP="007F3D1D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1F24A61A" w14:textId="77777777" w:rsidR="007F3D1D" w:rsidRDefault="007F3D1D" w:rsidP="007F3D1D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C04EAD1" w14:textId="77777777" w:rsidR="007F3D1D" w:rsidRPr="00B9661C" w:rsidRDefault="007F3D1D" w:rsidP="007F3D1D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6FB12F32" w14:textId="4F0B9EFD" w:rsidR="0028079A" w:rsidRPr="00D45B95" w:rsidRDefault="0028079A" w:rsidP="0028079A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</w:t>
      </w:r>
    </w:p>
    <w:p w14:paraId="7B6C7531" w14:textId="77777777" w:rsidR="0028079A" w:rsidRPr="00D45B95" w:rsidRDefault="0028079A" w:rsidP="0028079A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E6EBC" wp14:editId="5F8AFFF5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7A440" w14:textId="77777777" w:rsidR="0028079A" w:rsidRDefault="0028079A" w:rsidP="0028079A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AF50863" w14:textId="77777777" w:rsidR="0028079A" w:rsidRPr="001B3ABE" w:rsidRDefault="0028079A" w:rsidP="0028079A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54F8F57" w14:textId="77777777" w:rsidR="0028079A" w:rsidRPr="009513BC" w:rsidRDefault="0028079A" w:rsidP="00280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E6EB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69C7A440" w14:textId="77777777" w:rsidR="0028079A" w:rsidRDefault="0028079A" w:rsidP="0028079A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AF50863" w14:textId="77777777" w:rsidR="0028079A" w:rsidRPr="001B3ABE" w:rsidRDefault="0028079A" w:rsidP="0028079A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54F8F57" w14:textId="77777777" w:rsidR="0028079A" w:rsidRPr="009513BC" w:rsidRDefault="0028079A" w:rsidP="00280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28A35CA" wp14:editId="3B3E73C7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7AC4" w14:textId="3E4B9CF4" w:rsidR="0028079A" w:rsidRPr="00C44687" w:rsidRDefault="0028079A" w:rsidP="00C4468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621A9579" w14:textId="1B615C92" w:rsidR="00D6566B" w:rsidRPr="00C44687" w:rsidRDefault="008366EB" w:rsidP="00D6566B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r>
        <w:rPr>
          <w:rFonts w:asciiTheme="minorHAnsi" w:hAnsiTheme="minorHAnsi"/>
          <w:i w:val="0"/>
          <w:iCs w:val="0"/>
          <w:color w:val="000000" w:themeColor="text1"/>
        </w:rPr>
        <w:lastRenderedPageBreak/>
        <w:t>Bearbeitungsmöglichkeiten</w:t>
      </w:r>
    </w:p>
    <w:p w14:paraId="5F26B765" w14:textId="1BFFCF7B" w:rsidR="008366EB" w:rsidRDefault="008366EB" w:rsidP="008366EB">
      <w:pPr>
        <w:pStyle w:val="berschrift2"/>
        <w:spacing w:before="0"/>
        <w:ind w:right="-448"/>
        <w:rPr>
          <w:rFonts w:asciiTheme="minorHAnsi" w:hAnsiTheme="minorHAnsi"/>
          <w:b/>
          <w:bCs/>
        </w:rPr>
      </w:pPr>
      <w:r w:rsidRPr="008366EB">
        <w:rPr>
          <w:rFonts w:asciiTheme="minorHAnsi" w:hAnsiTheme="minorHAnsi"/>
          <w:b/>
          <w:bCs/>
        </w:rPr>
        <w:t>MIDI-</w:t>
      </w:r>
      <w:r>
        <w:rPr>
          <w:rFonts w:asciiTheme="minorHAnsi" w:hAnsiTheme="minorHAnsi"/>
          <w:b/>
          <w:bCs/>
        </w:rPr>
        <w:t>Interpolationen bearbeiten</w:t>
      </w:r>
    </w:p>
    <w:p w14:paraId="2BCEB0EE" w14:textId="2403573C" w:rsidR="008366EB" w:rsidRPr="008366EB" w:rsidRDefault="008366EB" w:rsidP="008366EB">
      <w:r>
        <w:t>(Video: MIDI-Spuren in GarageBand erstellen und bearbeiten)</w:t>
      </w:r>
    </w:p>
    <w:p w14:paraId="6F232EDA" w14:textId="77777777" w:rsidR="008366EB" w:rsidRPr="008366EB" w:rsidRDefault="008366EB" w:rsidP="008366EB">
      <w:pPr>
        <w:pStyle w:val="Listenabsatz"/>
        <w:numPr>
          <w:ilvl w:val="0"/>
          <w:numId w:val="27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Auswahl des Instruments</w:t>
      </w:r>
    </w:p>
    <w:p w14:paraId="33C95350" w14:textId="77777777" w:rsidR="008366EB" w:rsidRPr="008366EB" w:rsidRDefault="008366EB" w:rsidP="008366EB">
      <w:pPr>
        <w:pStyle w:val="Listenabsatz"/>
        <w:numPr>
          <w:ilvl w:val="0"/>
          <w:numId w:val="27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Tonart/ Tonhöhe für ganze Spur verändern</w:t>
      </w:r>
    </w:p>
    <w:p w14:paraId="4D8DF01D" w14:textId="77777777" w:rsidR="008366EB" w:rsidRPr="008366EB" w:rsidRDefault="008366EB" w:rsidP="008366EB">
      <w:pPr>
        <w:pStyle w:val="Listenabsatz"/>
        <w:numPr>
          <w:ilvl w:val="0"/>
          <w:numId w:val="27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Tempo anpassen</w:t>
      </w:r>
    </w:p>
    <w:p w14:paraId="59417062" w14:textId="77777777" w:rsidR="008366EB" w:rsidRPr="008366EB" w:rsidRDefault="008366EB" w:rsidP="008366EB">
      <w:pPr>
        <w:pStyle w:val="Listenabsatz"/>
        <w:numPr>
          <w:ilvl w:val="0"/>
          <w:numId w:val="27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Anschlagsdynamik</w:t>
      </w:r>
    </w:p>
    <w:p w14:paraId="3E81565D" w14:textId="77777777" w:rsidR="008366EB" w:rsidRPr="008366EB" w:rsidRDefault="008366EB" w:rsidP="008366EB">
      <w:pPr>
        <w:pStyle w:val="Listenabsatz"/>
        <w:numPr>
          <w:ilvl w:val="0"/>
          <w:numId w:val="27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Quantisierung (Timing der Noten)</w:t>
      </w:r>
    </w:p>
    <w:p w14:paraId="02DB03CF" w14:textId="77777777" w:rsidR="008366EB" w:rsidRPr="008366EB" w:rsidRDefault="008366EB" w:rsidP="008366EB">
      <w:pPr>
        <w:pStyle w:val="Listenabsatz"/>
        <w:numPr>
          <w:ilvl w:val="0"/>
          <w:numId w:val="27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Umkehren (Spur spiegeln)</w:t>
      </w:r>
    </w:p>
    <w:p w14:paraId="272DBD65" w14:textId="77777777" w:rsidR="008366EB" w:rsidRPr="008366EB" w:rsidRDefault="008366EB" w:rsidP="008366EB">
      <w:pPr>
        <w:pStyle w:val="Listenabsatz"/>
        <w:numPr>
          <w:ilvl w:val="0"/>
          <w:numId w:val="27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Einzelne Töne in der Tonhöhe verändern</w:t>
      </w:r>
    </w:p>
    <w:p w14:paraId="6B49D36A" w14:textId="4B0D296E" w:rsidR="008366EB" w:rsidRPr="008366EB" w:rsidRDefault="008366EB" w:rsidP="008366EB">
      <w:pPr>
        <w:pStyle w:val="Listenabsatz"/>
        <w:numPr>
          <w:ilvl w:val="0"/>
          <w:numId w:val="27"/>
        </w:numPr>
        <w:spacing w:after="240"/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Einzelne Töne kürzen oder verlängern</w:t>
      </w:r>
    </w:p>
    <w:p w14:paraId="5D00140A" w14:textId="07B2A0F4" w:rsidR="008366EB" w:rsidRPr="008366EB" w:rsidRDefault="008366EB" w:rsidP="008366EB">
      <w:pPr>
        <w:pStyle w:val="berschrift2"/>
        <w:spacing w:before="0"/>
        <w:ind w:right="-44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Audiospuren</w:t>
      </w:r>
      <w:r>
        <w:rPr>
          <w:rFonts w:asciiTheme="minorHAnsi" w:hAnsiTheme="minorHAnsi"/>
          <w:b/>
          <w:bCs/>
        </w:rPr>
        <w:t xml:space="preserve"> bearbeiten</w:t>
      </w:r>
    </w:p>
    <w:p w14:paraId="13B1D65A" w14:textId="2F2A3294" w:rsidR="008366EB" w:rsidRPr="008366EB" w:rsidRDefault="008366EB" w:rsidP="008366EB">
      <w:r>
        <w:t xml:space="preserve">(Video: </w:t>
      </w:r>
      <w:r>
        <w:t xml:space="preserve">Audiospuren </w:t>
      </w:r>
      <w:r>
        <w:t xml:space="preserve">in GarageBand </w:t>
      </w:r>
      <w:r>
        <w:t>bearbeiten und Audiospuren in GarageBand einfügen</w:t>
      </w:r>
      <w:r>
        <w:t>)</w:t>
      </w:r>
    </w:p>
    <w:p w14:paraId="3A30F3D3" w14:textId="77777777" w:rsidR="008366EB" w:rsidRPr="008366EB" w:rsidRDefault="008366EB" w:rsidP="008366EB">
      <w:pPr>
        <w:pStyle w:val="Listenabsatz"/>
        <w:numPr>
          <w:ilvl w:val="0"/>
          <w:numId w:val="28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Zuschneiden/</w:t>
      </w:r>
      <w:proofErr w:type="gramStart"/>
      <w:r w:rsidRPr="008366EB">
        <w:rPr>
          <w:i w:val="0"/>
          <w:iCs w:val="0"/>
          <w:sz w:val="24"/>
          <w:szCs w:val="24"/>
        </w:rPr>
        <w:t>Neu Arrangieren</w:t>
      </w:r>
      <w:proofErr w:type="gramEnd"/>
    </w:p>
    <w:p w14:paraId="0306A87E" w14:textId="77777777" w:rsidR="008366EB" w:rsidRPr="008366EB" w:rsidRDefault="008366EB" w:rsidP="008366EB">
      <w:pPr>
        <w:pStyle w:val="Listenabsatz"/>
        <w:numPr>
          <w:ilvl w:val="0"/>
          <w:numId w:val="28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Umkehren</w:t>
      </w:r>
    </w:p>
    <w:p w14:paraId="317A9E26" w14:textId="77777777" w:rsidR="008366EB" w:rsidRPr="008366EB" w:rsidRDefault="008366EB" w:rsidP="008366EB">
      <w:pPr>
        <w:pStyle w:val="Listenabsatz"/>
        <w:numPr>
          <w:ilvl w:val="0"/>
          <w:numId w:val="28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Effekte hinzufügen</w:t>
      </w:r>
    </w:p>
    <w:p w14:paraId="4811F05F" w14:textId="77777777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proofErr w:type="spellStart"/>
      <w:r w:rsidRPr="008366EB">
        <w:rPr>
          <w:i w:val="0"/>
          <w:iCs w:val="0"/>
          <w:sz w:val="24"/>
          <w:szCs w:val="24"/>
        </w:rPr>
        <w:t>Reverb</w:t>
      </w:r>
      <w:proofErr w:type="spellEnd"/>
    </w:p>
    <w:p w14:paraId="733F51D0" w14:textId="77777777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Equalizer</w:t>
      </w:r>
    </w:p>
    <w:p w14:paraId="5F328894" w14:textId="77777777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Echo</w:t>
      </w:r>
    </w:p>
    <w:p w14:paraId="30AE84E3" w14:textId="77777777" w:rsidR="008366EB" w:rsidRPr="008366EB" w:rsidRDefault="008366EB" w:rsidP="008366EB">
      <w:pPr>
        <w:pStyle w:val="Listenabsatz"/>
        <w:numPr>
          <w:ilvl w:val="0"/>
          <w:numId w:val="28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Live Remix aufnehmen und als Spur verwenden</w:t>
      </w:r>
    </w:p>
    <w:p w14:paraId="322CBA41" w14:textId="77777777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Filter, Repeater, Wobble, Hall, Orbit und Delay</w:t>
      </w:r>
    </w:p>
    <w:p w14:paraId="78F21585" w14:textId="77777777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proofErr w:type="spellStart"/>
      <w:r w:rsidRPr="008366EB">
        <w:rPr>
          <w:i w:val="0"/>
          <w:iCs w:val="0"/>
          <w:sz w:val="24"/>
          <w:szCs w:val="24"/>
        </w:rPr>
        <w:t>Gater</w:t>
      </w:r>
      <w:proofErr w:type="spellEnd"/>
      <w:r w:rsidRPr="008366EB">
        <w:rPr>
          <w:i w:val="0"/>
          <w:iCs w:val="0"/>
          <w:sz w:val="24"/>
          <w:szCs w:val="24"/>
        </w:rPr>
        <w:t xml:space="preserve">, </w:t>
      </w:r>
      <w:proofErr w:type="spellStart"/>
      <w:r w:rsidRPr="008366EB">
        <w:rPr>
          <w:i w:val="0"/>
          <w:iCs w:val="0"/>
          <w:sz w:val="24"/>
          <w:szCs w:val="24"/>
        </w:rPr>
        <w:t>Downsampler</w:t>
      </w:r>
      <w:proofErr w:type="spellEnd"/>
    </w:p>
    <w:p w14:paraId="7A307B36" w14:textId="77777777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Umkehren, Scratchen und Tape-Stopp</w:t>
      </w:r>
    </w:p>
    <w:p w14:paraId="30F3B609" w14:textId="77777777" w:rsidR="008366EB" w:rsidRPr="008366EB" w:rsidRDefault="008366EB" w:rsidP="008366EB">
      <w:pPr>
        <w:pStyle w:val="Listenabsatz"/>
        <w:numPr>
          <w:ilvl w:val="0"/>
          <w:numId w:val="28"/>
        </w:numPr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Automationen</w:t>
      </w:r>
    </w:p>
    <w:p w14:paraId="109B5502" w14:textId="77777777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Lautstärke</w:t>
      </w:r>
    </w:p>
    <w:p w14:paraId="79491B02" w14:textId="3218EA1F" w:rsidR="008366EB" w:rsidRPr="008366EB" w:rsidRDefault="008366EB" w:rsidP="008366EB">
      <w:pPr>
        <w:pStyle w:val="Listenabsatz"/>
        <w:numPr>
          <w:ilvl w:val="1"/>
          <w:numId w:val="28"/>
        </w:numPr>
        <w:ind w:left="1134"/>
        <w:rPr>
          <w:i w:val="0"/>
          <w:iCs w:val="0"/>
          <w:sz w:val="24"/>
          <w:szCs w:val="24"/>
        </w:rPr>
      </w:pPr>
      <w:r w:rsidRPr="008366EB">
        <w:rPr>
          <w:i w:val="0"/>
          <w:iCs w:val="0"/>
          <w:sz w:val="24"/>
          <w:szCs w:val="24"/>
        </w:rPr>
        <w:t>Effektverläufe</w:t>
      </w:r>
    </w:p>
    <w:p w14:paraId="2B08CFBB" w14:textId="4EF70601" w:rsidR="00D9716F" w:rsidRPr="00814793" w:rsidRDefault="00D9716F">
      <w:pPr>
        <w:spacing w:after="160" w:line="278" w:lineRule="auto"/>
        <w:rPr>
          <w:i w:val="0"/>
          <w:iCs w:val="0"/>
          <w:sz w:val="24"/>
          <w:szCs w:val="24"/>
        </w:rPr>
      </w:pPr>
    </w:p>
    <w:sectPr w:rsidR="00D9716F" w:rsidRPr="00814793" w:rsidSect="00D6566B">
      <w:headerReference w:type="default" r:id="rId14"/>
      <w:headerReference w:type="first" r:id="rId15"/>
      <w:footerReference w:type="first" r:id="rId16"/>
      <w:pgSz w:w="11906" w:h="16838"/>
      <w:pgMar w:top="2075" w:right="1865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C600" w14:textId="77777777" w:rsidR="00575816" w:rsidRDefault="00575816" w:rsidP="000F4C8B">
      <w:pPr>
        <w:spacing w:after="0" w:line="240" w:lineRule="auto"/>
      </w:pPr>
      <w:r>
        <w:separator/>
      </w:r>
    </w:p>
  </w:endnote>
  <w:endnote w:type="continuationSeparator" w:id="0">
    <w:p w14:paraId="00127B10" w14:textId="77777777" w:rsidR="00575816" w:rsidRDefault="00575816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ABE2" w14:textId="784EEC2B" w:rsidR="00D6566B" w:rsidRDefault="00D6566B" w:rsidP="00D6566B">
    <w:pPr>
      <w:pStyle w:val="Fuzeile"/>
      <w:tabs>
        <w:tab w:val="left" w:pos="4140"/>
      </w:tabs>
    </w:pPr>
    <w:r w:rsidRPr="00EA0ED9">
      <w:rPr>
        <w:noProof/>
      </w:rPr>
      <w:drawing>
        <wp:anchor distT="0" distB="0" distL="114300" distR="114300" simplePos="0" relativeHeight="251676672" behindDoc="0" locked="0" layoutInCell="1" allowOverlap="1" wp14:anchorId="0A682699" wp14:editId="0108BAF7">
          <wp:simplePos x="0" y="0"/>
          <wp:positionH relativeFrom="column">
            <wp:posOffset>1828800</wp:posOffset>
          </wp:positionH>
          <wp:positionV relativeFrom="paragraph">
            <wp:posOffset>-321945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75648" behindDoc="0" locked="0" layoutInCell="1" allowOverlap="1" wp14:anchorId="3AE22634" wp14:editId="2065EB83">
          <wp:simplePos x="0" y="0"/>
          <wp:positionH relativeFrom="column">
            <wp:posOffset>-376555</wp:posOffset>
          </wp:positionH>
          <wp:positionV relativeFrom="paragraph">
            <wp:posOffset>-274955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F9F7BD" wp14:editId="79448378">
          <wp:simplePos x="0" y="0"/>
          <wp:positionH relativeFrom="column">
            <wp:posOffset>4373688</wp:posOffset>
          </wp:positionH>
          <wp:positionV relativeFrom="paragraph">
            <wp:posOffset>-160109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CC6F" w14:textId="77777777" w:rsidR="00575816" w:rsidRDefault="00575816" w:rsidP="000F4C8B">
      <w:pPr>
        <w:spacing w:after="0" w:line="240" w:lineRule="auto"/>
      </w:pPr>
      <w:r>
        <w:separator/>
      </w:r>
    </w:p>
  </w:footnote>
  <w:footnote w:type="continuationSeparator" w:id="0">
    <w:p w14:paraId="6E9C179B" w14:textId="77777777" w:rsidR="00575816" w:rsidRDefault="00575816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13F0E6A4" w:rsidR="000F4C8B" w:rsidRDefault="000F4C8B" w:rsidP="00BF1A5F">
    <w:pPr>
      <w:pStyle w:val="Kopfzeile"/>
      <w:tabs>
        <w:tab w:val="left" w:pos="7702"/>
      </w:tabs>
    </w:pPr>
    <w:r>
      <w:tab/>
    </w:r>
    <w:r>
      <w:tab/>
    </w:r>
    <w:r w:rsidR="00BF1A5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9124" w14:textId="0949DF1B" w:rsidR="00D6566B" w:rsidRDefault="00D6566B">
    <w:pPr>
      <w:pStyle w:val="Kopf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200D610" wp14:editId="440DB87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1F13054" wp14:editId="1CD7C48F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3C"/>
    <w:multiLevelType w:val="hybridMultilevel"/>
    <w:tmpl w:val="34C60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303"/>
    <w:multiLevelType w:val="hybridMultilevel"/>
    <w:tmpl w:val="A67C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144"/>
    <w:multiLevelType w:val="hybridMultilevel"/>
    <w:tmpl w:val="FEA6D346"/>
    <w:lvl w:ilvl="0" w:tplc="F3E2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DAC"/>
    <w:multiLevelType w:val="hybridMultilevel"/>
    <w:tmpl w:val="15083E3E"/>
    <w:lvl w:ilvl="0" w:tplc="2BC219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743DC"/>
    <w:multiLevelType w:val="hybridMultilevel"/>
    <w:tmpl w:val="34EA7F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9708F"/>
    <w:multiLevelType w:val="hybridMultilevel"/>
    <w:tmpl w:val="D2C2D6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2F52"/>
    <w:multiLevelType w:val="hybridMultilevel"/>
    <w:tmpl w:val="E0AA9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7FF9"/>
    <w:multiLevelType w:val="hybridMultilevel"/>
    <w:tmpl w:val="B5D069AA"/>
    <w:lvl w:ilvl="0" w:tplc="B23C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5A10"/>
    <w:multiLevelType w:val="hybridMultilevel"/>
    <w:tmpl w:val="C862F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73B"/>
    <w:multiLevelType w:val="hybridMultilevel"/>
    <w:tmpl w:val="A9A006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35257"/>
    <w:multiLevelType w:val="hybridMultilevel"/>
    <w:tmpl w:val="43EC0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9679E"/>
    <w:multiLevelType w:val="hybridMultilevel"/>
    <w:tmpl w:val="D0D64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413D84"/>
    <w:multiLevelType w:val="multilevel"/>
    <w:tmpl w:val="4CF2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94FCC"/>
    <w:multiLevelType w:val="hybridMultilevel"/>
    <w:tmpl w:val="0F2ED7E4"/>
    <w:lvl w:ilvl="0" w:tplc="A3B6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A4C4B"/>
    <w:multiLevelType w:val="hybridMultilevel"/>
    <w:tmpl w:val="4E78D5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1027"/>
    <w:multiLevelType w:val="hybridMultilevel"/>
    <w:tmpl w:val="C5BEB4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92A"/>
    <w:multiLevelType w:val="multilevel"/>
    <w:tmpl w:val="B41C0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4588"/>
    <w:multiLevelType w:val="hybridMultilevel"/>
    <w:tmpl w:val="14A0BF0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640E9"/>
    <w:multiLevelType w:val="hybridMultilevel"/>
    <w:tmpl w:val="4F109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A2CD7"/>
    <w:multiLevelType w:val="hybridMultilevel"/>
    <w:tmpl w:val="D7F8ED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731"/>
    <w:multiLevelType w:val="hybridMultilevel"/>
    <w:tmpl w:val="587E41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42509"/>
    <w:multiLevelType w:val="hybridMultilevel"/>
    <w:tmpl w:val="FE9C2F40"/>
    <w:lvl w:ilvl="0" w:tplc="43047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C1228"/>
    <w:multiLevelType w:val="hybridMultilevel"/>
    <w:tmpl w:val="9056B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675098"/>
    <w:multiLevelType w:val="hybridMultilevel"/>
    <w:tmpl w:val="34C60BD0"/>
    <w:lvl w:ilvl="0" w:tplc="4770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10A4A"/>
    <w:multiLevelType w:val="hybridMultilevel"/>
    <w:tmpl w:val="CE566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82C8E"/>
    <w:multiLevelType w:val="multilevel"/>
    <w:tmpl w:val="B41C0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DB97A78"/>
    <w:multiLevelType w:val="hybridMultilevel"/>
    <w:tmpl w:val="46328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7"/>
  </w:num>
  <w:num w:numId="2" w16cid:durableId="1749575983">
    <w:abstractNumId w:val="10"/>
  </w:num>
  <w:num w:numId="3" w16cid:durableId="1148085165">
    <w:abstractNumId w:val="19"/>
  </w:num>
  <w:num w:numId="4" w16cid:durableId="22097475">
    <w:abstractNumId w:val="1"/>
  </w:num>
  <w:num w:numId="5" w16cid:durableId="617682322">
    <w:abstractNumId w:val="24"/>
  </w:num>
  <w:num w:numId="6" w16cid:durableId="147207800">
    <w:abstractNumId w:val="13"/>
  </w:num>
  <w:num w:numId="7" w16cid:durableId="600994241">
    <w:abstractNumId w:val="7"/>
  </w:num>
  <w:num w:numId="8" w16cid:durableId="2006014087">
    <w:abstractNumId w:val="2"/>
  </w:num>
  <w:num w:numId="9" w16cid:durableId="421537002">
    <w:abstractNumId w:val="6"/>
  </w:num>
  <w:num w:numId="10" w16cid:durableId="761611060">
    <w:abstractNumId w:val="0"/>
  </w:num>
  <w:num w:numId="11" w16cid:durableId="864832913">
    <w:abstractNumId w:val="3"/>
  </w:num>
  <w:num w:numId="12" w16cid:durableId="1603144552">
    <w:abstractNumId w:val="18"/>
  </w:num>
  <w:num w:numId="13" w16cid:durableId="1526944834">
    <w:abstractNumId w:val="9"/>
  </w:num>
  <w:num w:numId="14" w16cid:durableId="1280264052">
    <w:abstractNumId w:val="23"/>
  </w:num>
  <w:num w:numId="15" w16cid:durableId="2041004360">
    <w:abstractNumId w:val="11"/>
  </w:num>
  <w:num w:numId="16" w16cid:durableId="881984546">
    <w:abstractNumId w:val="15"/>
  </w:num>
  <w:num w:numId="17" w16cid:durableId="1929651658">
    <w:abstractNumId w:val="27"/>
  </w:num>
  <w:num w:numId="18" w16cid:durableId="328143238">
    <w:abstractNumId w:val="25"/>
  </w:num>
  <w:num w:numId="19" w16cid:durableId="960695567">
    <w:abstractNumId w:val="8"/>
  </w:num>
  <w:num w:numId="20" w16cid:durableId="1496921515">
    <w:abstractNumId w:val="4"/>
  </w:num>
  <w:num w:numId="21" w16cid:durableId="1829008380">
    <w:abstractNumId w:val="12"/>
  </w:num>
  <w:num w:numId="22" w16cid:durableId="861549232">
    <w:abstractNumId w:val="14"/>
  </w:num>
  <w:num w:numId="23" w16cid:durableId="1014192763">
    <w:abstractNumId w:val="20"/>
  </w:num>
  <w:num w:numId="24" w16cid:durableId="784427587">
    <w:abstractNumId w:val="16"/>
  </w:num>
  <w:num w:numId="25" w16cid:durableId="363021630">
    <w:abstractNumId w:val="22"/>
  </w:num>
  <w:num w:numId="26" w16cid:durableId="2086680767">
    <w:abstractNumId w:val="26"/>
  </w:num>
  <w:num w:numId="27" w16cid:durableId="1462184184">
    <w:abstractNumId w:val="21"/>
  </w:num>
  <w:num w:numId="28" w16cid:durableId="59008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14E89"/>
    <w:rsid w:val="00015A67"/>
    <w:rsid w:val="00087C51"/>
    <w:rsid w:val="000B21EF"/>
    <w:rsid w:val="000F32D4"/>
    <w:rsid w:val="000F4C8B"/>
    <w:rsid w:val="001060D5"/>
    <w:rsid w:val="00106F65"/>
    <w:rsid w:val="00110D0C"/>
    <w:rsid w:val="00145CDF"/>
    <w:rsid w:val="00151F32"/>
    <w:rsid w:val="001521E3"/>
    <w:rsid w:val="00155E0E"/>
    <w:rsid w:val="00176EA5"/>
    <w:rsid w:val="0018171B"/>
    <w:rsid w:val="001907CE"/>
    <w:rsid w:val="00191F44"/>
    <w:rsid w:val="001F36FA"/>
    <w:rsid w:val="001F5114"/>
    <w:rsid w:val="00212F22"/>
    <w:rsid w:val="00237E91"/>
    <w:rsid w:val="00240683"/>
    <w:rsid w:val="0028079A"/>
    <w:rsid w:val="002B276C"/>
    <w:rsid w:val="002D07E6"/>
    <w:rsid w:val="002E5369"/>
    <w:rsid w:val="003655C1"/>
    <w:rsid w:val="00367FD4"/>
    <w:rsid w:val="003E4C66"/>
    <w:rsid w:val="00427EFF"/>
    <w:rsid w:val="0045774B"/>
    <w:rsid w:val="004B6E04"/>
    <w:rsid w:val="004D2ABF"/>
    <w:rsid w:val="004F16D3"/>
    <w:rsid w:val="0053595C"/>
    <w:rsid w:val="00544113"/>
    <w:rsid w:val="00555BEA"/>
    <w:rsid w:val="00575816"/>
    <w:rsid w:val="00594FAD"/>
    <w:rsid w:val="005C1ED2"/>
    <w:rsid w:val="005D06A6"/>
    <w:rsid w:val="005F30BA"/>
    <w:rsid w:val="00647506"/>
    <w:rsid w:val="00650293"/>
    <w:rsid w:val="0065662E"/>
    <w:rsid w:val="006D146A"/>
    <w:rsid w:val="006F09EB"/>
    <w:rsid w:val="007555A3"/>
    <w:rsid w:val="007841D3"/>
    <w:rsid w:val="00794D19"/>
    <w:rsid w:val="00797986"/>
    <w:rsid w:val="007A1DFE"/>
    <w:rsid w:val="007F3D1D"/>
    <w:rsid w:val="00814793"/>
    <w:rsid w:val="008366EB"/>
    <w:rsid w:val="0084092B"/>
    <w:rsid w:val="00866A87"/>
    <w:rsid w:val="008F23C0"/>
    <w:rsid w:val="0091144B"/>
    <w:rsid w:val="0092218F"/>
    <w:rsid w:val="009513BC"/>
    <w:rsid w:val="00995D11"/>
    <w:rsid w:val="009A04E0"/>
    <w:rsid w:val="009A15F7"/>
    <w:rsid w:val="009B68E7"/>
    <w:rsid w:val="009C5662"/>
    <w:rsid w:val="009D25B4"/>
    <w:rsid w:val="009D38D4"/>
    <w:rsid w:val="009D5D95"/>
    <w:rsid w:val="00A02EDC"/>
    <w:rsid w:val="00A14285"/>
    <w:rsid w:val="00A15726"/>
    <w:rsid w:val="00A45849"/>
    <w:rsid w:val="00A547CB"/>
    <w:rsid w:val="00A65B81"/>
    <w:rsid w:val="00AB0B06"/>
    <w:rsid w:val="00B5046F"/>
    <w:rsid w:val="00B6232C"/>
    <w:rsid w:val="00BF1A5F"/>
    <w:rsid w:val="00C44687"/>
    <w:rsid w:val="00C56E2A"/>
    <w:rsid w:val="00C66C61"/>
    <w:rsid w:val="00C80CB3"/>
    <w:rsid w:val="00CE1540"/>
    <w:rsid w:val="00D12F68"/>
    <w:rsid w:val="00D271AC"/>
    <w:rsid w:val="00D334DD"/>
    <w:rsid w:val="00D3409D"/>
    <w:rsid w:val="00D440C6"/>
    <w:rsid w:val="00D47D29"/>
    <w:rsid w:val="00D6566B"/>
    <w:rsid w:val="00D9716F"/>
    <w:rsid w:val="00DE58E6"/>
    <w:rsid w:val="00DE64BE"/>
    <w:rsid w:val="00E12529"/>
    <w:rsid w:val="00E25D9A"/>
    <w:rsid w:val="00E9263D"/>
    <w:rsid w:val="00E93746"/>
    <w:rsid w:val="00EA0ED9"/>
    <w:rsid w:val="00EB0112"/>
    <w:rsid w:val="00EC437B"/>
    <w:rsid w:val="00F46551"/>
    <w:rsid w:val="00F62D44"/>
    <w:rsid w:val="00F64622"/>
    <w:rsid w:val="00F734E3"/>
    <w:rsid w:val="00F779F0"/>
    <w:rsid w:val="00F82EAC"/>
    <w:rsid w:val="00FB02E7"/>
    <w:rsid w:val="00FB6DD3"/>
    <w:rsid w:val="00FC7147"/>
    <w:rsid w:val="00FD7E02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6EB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55A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5A3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table" w:styleId="Gitternetztabelle1hellAkzent1">
    <w:name w:val="Grid Table 1 Light Accent 1"/>
    <w:basedOn w:val="NormaleTabelle"/>
    <w:uiPriority w:val="46"/>
    <w:rsid w:val="00D271AC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271AC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7555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40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409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8409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5">
    <w:name w:val="Plain Table 5"/>
    <w:basedOn w:val="NormaleTabelle"/>
    <w:uiPriority w:val="45"/>
    <w:rsid w:val="00D12F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D12F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">
    <w:name w:val="Grid Table 3"/>
    <w:basedOn w:val="NormaleTabelle"/>
    <w:uiPriority w:val="48"/>
    <w:rsid w:val="00D12F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7841D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5dunkel">
    <w:name w:val="Grid Table 5 Dark"/>
    <w:aliases w:val="Gitternetztabelle Leuphana"/>
    <w:basedOn w:val="NormaleTabelle"/>
    <w:uiPriority w:val="50"/>
    <w:rsid w:val="007841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E7DDE2"/>
      </w:tcPr>
    </w:tblStylePr>
    <w:tblStylePr w:type="band2Horz">
      <w:tblPr/>
      <w:tcPr>
        <w:shd w:val="clear" w:color="auto" w:fill="E8E8E8" w:themeFill="background2"/>
      </w:tcPr>
    </w:tblStylePr>
  </w:style>
  <w:style w:type="character" w:customStyle="1" w:styleId="apple-converted-space">
    <w:name w:val="apple-converted-space"/>
    <w:basedOn w:val="Absatz-Standardschriftart"/>
    <w:rsid w:val="00D6566B"/>
  </w:style>
  <w:style w:type="character" w:styleId="Fett">
    <w:name w:val="Strong"/>
    <w:basedOn w:val="Absatz-Standardschriftart"/>
    <w:uiPriority w:val="22"/>
    <w:qFormat/>
    <w:rsid w:val="00D6566B"/>
    <w:rPr>
      <w:b/>
      <w:bCs/>
    </w:rPr>
  </w:style>
  <w:style w:type="paragraph" w:styleId="StandardWeb">
    <w:name w:val="Normal (Web)"/>
    <w:basedOn w:val="Standard"/>
    <w:uiPriority w:val="99"/>
    <w:unhideWhenUsed/>
    <w:rsid w:val="009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fusion-toggle-heading">
    <w:name w:val="fusion-toggle-heading"/>
    <w:basedOn w:val="Absatz-Standardschriftart"/>
    <w:rsid w:val="00D9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ichael.ahlers@leuphana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3</cp:revision>
  <dcterms:created xsi:type="dcterms:W3CDTF">2026-02-20T14:52:00Z</dcterms:created>
  <dcterms:modified xsi:type="dcterms:W3CDTF">2026-02-20T14:59:00Z</dcterms:modified>
</cp:coreProperties>
</file>